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5AB7B" w14:textId="5B392ED8" w:rsidR="006864AC" w:rsidRPr="00D601FE" w:rsidRDefault="006864AC" w:rsidP="006864AC">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4</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EE5C63">
        <w:rPr>
          <w:rFonts w:ascii="Arial" w:eastAsia="Malgun Gothic" w:hAnsi="Arial" w:cs="Arial"/>
          <w:b/>
          <w:bCs/>
          <w:lang w:eastAsia="en-US"/>
        </w:rPr>
        <w:t>R1-</w:t>
      </w:r>
      <w:r w:rsidR="00EE5C63" w:rsidRPr="00EE5C63">
        <w:rPr>
          <w:rFonts w:ascii="Arial" w:eastAsiaTheme="minorEastAsia" w:hAnsi="Arial" w:cs="Arial"/>
          <w:b/>
          <w:bCs/>
        </w:rPr>
        <w:t>2103583</w:t>
      </w:r>
    </w:p>
    <w:p w14:paraId="4B605384" w14:textId="77777777" w:rsidR="006864AC" w:rsidRPr="00672CBF" w:rsidRDefault="006864AC" w:rsidP="006864AC">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April 12</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6864AC"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BFD5C8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maximum </w:t>
      </w:r>
      <w:r w:rsidRPr="00B97623">
        <w:rPr>
          <w:sz w:val="24"/>
          <w:lang w:val="en-US" w:eastAsia="ja-JP"/>
        </w:rPr>
        <w:t xml:space="preserve">UE </w:t>
      </w:r>
      <w:r w:rsidR="00C27C1E">
        <w:rPr>
          <w:sz w:val="24"/>
          <w:lang w:val="en-US" w:eastAsia="ja-JP"/>
        </w:rPr>
        <w:t xml:space="preserve">bandwidth </w:t>
      </w:r>
      <w:r w:rsidRPr="00B97623">
        <w:rPr>
          <w:sz w:val="24"/>
          <w:lang w:val="en-US" w:eastAsia="ja-JP"/>
        </w:rPr>
        <w:t>for RedCap</w:t>
      </w:r>
    </w:p>
    <w:p w14:paraId="327D0F9A" w14:textId="0927C52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448DAC76"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w:t>
      </w:r>
      <w:r w:rsidR="00CD1742">
        <w:rPr>
          <w:rFonts w:eastAsia="ＭＳ 明朝"/>
          <w:sz w:val="22"/>
          <w:szCs w:val="22"/>
          <w:lang w:val="en-US"/>
        </w:rPr>
        <w:t>9</w:t>
      </w:r>
      <w:r w:rsidR="00C27C1E">
        <w:rPr>
          <w:rFonts w:eastAsia="ＭＳ 明朝"/>
          <w:sz w:val="22"/>
          <w:szCs w:val="22"/>
          <w:lang w:val="en-US"/>
        </w:rPr>
        <w:t>1</w:t>
      </w:r>
      <w:r>
        <w:rPr>
          <w:rFonts w:eastAsia="ＭＳ 明朝"/>
          <w:sz w:val="22"/>
          <w:szCs w:val="22"/>
          <w:lang w:val="en-US"/>
        </w:rPr>
        <w:t xml:space="preserve">e meeting, </w:t>
      </w:r>
      <w:r w:rsidR="008B16BC">
        <w:rPr>
          <w:rFonts w:eastAsia="ＭＳ 明朝"/>
          <w:sz w:val="22"/>
          <w:szCs w:val="22"/>
          <w:lang w:val="en-US"/>
        </w:rPr>
        <w:t>revised</w:t>
      </w:r>
      <w:r w:rsidR="00CD1742">
        <w:rPr>
          <w:rFonts w:eastAsia="ＭＳ 明朝"/>
          <w:sz w:val="22"/>
          <w:szCs w:val="22"/>
          <w:lang w:val="en-US"/>
        </w:rPr>
        <w:t xml:space="preserve"> WID</w:t>
      </w:r>
      <w:r w:rsidR="00CD1742" w:rsidRPr="00CD1742">
        <w:t xml:space="preserve"> </w:t>
      </w:r>
      <w:r w:rsidR="00CD1742" w:rsidRPr="00CD1742">
        <w:rPr>
          <w:rFonts w:eastAsia="ＭＳ 明朝"/>
          <w:sz w:val="22"/>
          <w:szCs w:val="22"/>
          <w:lang w:val="en-US"/>
        </w:rPr>
        <w:t xml:space="preserve">on support of reduced capability NR devices </w:t>
      </w:r>
      <w:r w:rsidR="00CD1742">
        <w:rPr>
          <w:rFonts w:eastAsia="ＭＳ 明朝"/>
          <w:sz w:val="22"/>
          <w:szCs w:val="22"/>
          <w:lang w:val="en-US"/>
        </w:rPr>
        <w:t>was approved with the following objectives</w:t>
      </w:r>
      <w:r w:rsidR="00BA2F8D">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C75C74" w14:paraId="487692AC" w14:textId="77777777" w:rsidTr="003C49A7">
        <w:tc>
          <w:tcPr>
            <w:tcW w:w="9962" w:type="dxa"/>
          </w:tcPr>
          <w:p w14:paraId="4FEBF652" w14:textId="77777777" w:rsidR="008B16BC" w:rsidRPr="00C75C74" w:rsidRDefault="008B16BC" w:rsidP="00E51CB0">
            <w:pPr>
              <w:pStyle w:val="B1"/>
              <w:numPr>
                <w:ilvl w:val="0"/>
                <w:numId w:val="8"/>
              </w:numPr>
              <w:spacing w:after="0"/>
              <w:jc w:val="both"/>
              <w:rPr>
                <w:rFonts w:eastAsia="SimSun"/>
                <w:sz w:val="21"/>
                <w:szCs w:val="16"/>
                <w:lang w:val="en-US"/>
              </w:rPr>
            </w:pPr>
            <w:r w:rsidRPr="00C75C74">
              <w:rPr>
                <w:rFonts w:eastAsia="SimSun"/>
                <w:sz w:val="21"/>
                <w:szCs w:val="16"/>
                <w:lang w:val="en-US"/>
              </w:rPr>
              <w:t>Specify support for the following UE complexity reduction features [RAN1, RAN2, RAN4]:</w:t>
            </w:r>
          </w:p>
          <w:p w14:paraId="2A5590EA" w14:textId="77777777" w:rsidR="008B16BC" w:rsidRPr="00C75C74" w:rsidRDefault="008B16BC" w:rsidP="00E51CB0">
            <w:pPr>
              <w:pStyle w:val="a5"/>
              <w:numPr>
                <w:ilvl w:val="1"/>
                <w:numId w:val="8"/>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Reduced maximum UE bandwidth:</w:t>
            </w:r>
          </w:p>
          <w:p w14:paraId="2FA534C7" w14:textId="77777777" w:rsidR="008B16BC" w:rsidRPr="00C75C74" w:rsidRDefault="008B16BC" w:rsidP="00E51CB0">
            <w:pPr>
              <w:pStyle w:val="a5"/>
              <w:numPr>
                <w:ilvl w:val="2"/>
                <w:numId w:val="8"/>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 xml:space="preserve">Maximum bandwidth of an FR1 RedCap UE during and after initial access is 20 MHz. </w:t>
            </w:r>
          </w:p>
          <w:p w14:paraId="6FE692FA" w14:textId="77777777" w:rsidR="008B16BC" w:rsidRPr="00C75C74" w:rsidRDefault="008B16BC" w:rsidP="00E51CB0">
            <w:pPr>
              <w:pStyle w:val="a5"/>
              <w:numPr>
                <w:ilvl w:val="2"/>
                <w:numId w:val="8"/>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Maximum bandwidth of an FR2 RedCap UE during and after initial access is 100 MHz.</w:t>
            </w:r>
          </w:p>
          <w:p w14:paraId="7BA1751B" w14:textId="77777777" w:rsidR="008B16BC" w:rsidRPr="00C75C74" w:rsidRDefault="008B16BC" w:rsidP="00E51CB0">
            <w:pPr>
              <w:pStyle w:val="a5"/>
              <w:numPr>
                <w:ilvl w:val="1"/>
                <w:numId w:val="8"/>
              </w:numPr>
              <w:autoSpaceDE/>
              <w:autoSpaceDN/>
              <w:adjustRightInd/>
              <w:spacing w:after="0"/>
              <w:jc w:val="both"/>
              <w:textAlignment w:val="auto"/>
              <w:rPr>
                <w:b/>
                <w:sz w:val="21"/>
                <w:szCs w:val="16"/>
              </w:rPr>
            </w:pPr>
            <w:r w:rsidRPr="00C75C74">
              <w:rPr>
                <w:sz w:val="21"/>
                <w:szCs w:val="16"/>
              </w:rPr>
              <w:t>Reduced minimum number of Rx branches:</w:t>
            </w:r>
          </w:p>
          <w:p w14:paraId="7C168969" w14:textId="77777777" w:rsidR="008B16BC" w:rsidRPr="00C75C74" w:rsidRDefault="008B16BC" w:rsidP="00E51CB0">
            <w:pPr>
              <w:pStyle w:val="a5"/>
              <w:numPr>
                <w:ilvl w:val="2"/>
                <w:numId w:val="8"/>
              </w:numPr>
              <w:autoSpaceDE/>
              <w:autoSpaceDN/>
              <w:adjustRightInd/>
              <w:spacing w:after="0"/>
              <w:jc w:val="both"/>
              <w:textAlignment w:val="auto"/>
              <w:rPr>
                <w:b/>
                <w:sz w:val="21"/>
                <w:szCs w:val="16"/>
              </w:rPr>
            </w:pPr>
            <w:r w:rsidRPr="00C75C74">
              <w:rPr>
                <w:sz w:val="21"/>
                <w:szCs w:val="16"/>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7A2840C" w14:textId="77777777" w:rsidR="008B16BC" w:rsidRPr="00C75C74" w:rsidRDefault="008B16BC" w:rsidP="00E51CB0">
            <w:pPr>
              <w:pStyle w:val="a5"/>
              <w:numPr>
                <w:ilvl w:val="2"/>
                <w:numId w:val="8"/>
              </w:numPr>
              <w:autoSpaceDE/>
              <w:autoSpaceDN/>
              <w:adjustRightInd/>
              <w:spacing w:after="0"/>
              <w:jc w:val="both"/>
              <w:textAlignment w:val="auto"/>
              <w:rPr>
                <w:sz w:val="21"/>
                <w:szCs w:val="16"/>
              </w:rPr>
            </w:pPr>
            <w:bookmarkStart w:id="2" w:name="_Hlk58502022"/>
            <w:r w:rsidRPr="00C75C74">
              <w:rPr>
                <w:sz w:val="21"/>
                <w:szCs w:val="16"/>
              </w:rPr>
              <w:t xml:space="preserve">For frequency bands where a legacy NR UE (other than 2-Rx vehicular UE) is required to be equipped with a minimum of 4 Rx </w:t>
            </w:r>
            <w:bookmarkEnd w:id="2"/>
            <w:r w:rsidRPr="00C75C74">
              <w:rPr>
                <w:sz w:val="21"/>
                <w:szCs w:val="16"/>
              </w:rPr>
              <w:t xml:space="preserve">antenna ports, the minimum number of Rx </w:t>
            </w:r>
            <w:bookmarkStart w:id="3" w:name="_Hlk58574559"/>
            <w:r w:rsidRPr="00C75C74">
              <w:rPr>
                <w:sz w:val="21"/>
                <w:szCs w:val="16"/>
              </w:rPr>
              <w:t xml:space="preserve">branches </w:t>
            </w:r>
            <w:bookmarkEnd w:id="3"/>
            <w:r w:rsidRPr="00C75C74">
              <w:rPr>
                <w:sz w:val="21"/>
                <w:szCs w:val="16"/>
              </w:rPr>
              <w:t>supported by specification for a RedCap UE is 1. The specification also supports 2 Rx branches for a RedCap UE in these bands.</w:t>
            </w:r>
          </w:p>
          <w:p w14:paraId="00B0806D" w14:textId="77777777" w:rsidR="008B16BC" w:rsidRPr="00C75C74" w:rsidRDefault="008B16BC" w:rsidP="00E51CB0">
            <w:pPr>
              <w:pStyle w:val="a5"/>
              <w:numPr>
                <w:ilvl w:val="2"/>
                <w:numId w:val="8"/>
              </w:numPr>
              <w:autoSpaceDE/>
              <w:autoSpaceDN/>
              <w:adjustRightInd/>
              <w:spacing w:after="0"/>
              <w:jc w:val="both"/>
              <w:textAlignment w:val="auto"/>
              <w:rPr>
                <w:b/>
                <w:sz w:val="21"/>
                <w:szCs w:val="16"/>
              </w:rPr>
            </w:pPr>
            <w:r w:rsidRPr="00C75C74">
              <w:rPr>
                <w:sz w:val="21"/>
                <w:szCs w:val="16"/>
              </w:rPr>
              <w:t>A means shall be specified by which the gNB can know the number of Rx branches of the UE.</w:t>
            </w:r>
          </w:p>
          <w:p w14:paraId="0E3B94B1" w14:textId="77777777" w:rsidR="008B16BC" w:rsidRPr="00C75C74" w:rsidRDefault="008B16BC" w:rsidP="00E51CB0">
            <w:pPr>
              <w:pStyle w:val="a5"/>
              <w:numPr>
                <w:ilvl w:val="1"/>
                <w:numId w:val="8"/>
              </w:numPr>
              <w:autoSpaceDE/>
              <w:autoSpaceDN/>
              <w:adjustRightInd/>
              <w:spacing w:after="0"/>
              <w:jc w:val="both"/>
              <w:textAlignment w:val="auto"/>
              <w:rPr>
                <w:b/>
                <w:bCs/>
                <w:sz w:val="21"/>
                <w:szCs w:val="16"/>
              </w:rPr>
            </w:pPr>
            <w:r w:rsidRPr="00C75C74">
              <w:rPr>
                <w:bCs/>
                <w:sz w:val="21"/>
                <w:szCs w:val="16"/>
              </w:rPr>
              <w:t>Maximum number of DL MIMO layers:</w:t>
            </w:r>
          </w:p>
          <w:p w14:paraId="1EC3FB88" w14:textId="77777777" w:rsidR="008B16BC" w:rsidRPr="00C75C74" w:rsidRDefault="008B16BC" w:rsidP="00E51CB0">
            <w:pPr>
              <w:pStyle w:val="a5"/>
              <w:numPr>
                <w:ilvl w:val="2"/>
                <w:numId w:val="8"/>
              </w:numPr>
              <w:autoSpaceDE/>
              <w:autoSpaceDN/>
              <w:adjustRightInd/>
              <w:spacing w:after="0"/>
              <w:jc w:val="both"/>
              <w:textAlignment w:val="auto"/>
              <w:rPr>
                <w:b/>
                <w:bCs/>
                <w:sz w:val="21"/>
                <w:szCs w:val="16"/>
              </w:rPr>
            </w:pPr>
            <w:r w:rsidRPr="00C75C74">
              <w:rPr>
                <w:bCs/>
                <w:sz w:val="21"/>
                <w:szCs w:val="16"/>
              </w:rPr>
              <w:t xml:space="preserve">For a RedCap UE with 1 Rx </w:t>
            </w:r>
            <w:r w:rsidRPr="00C75C74">
              <w:rPr>
                <w:sz w:val="21"/>
                <w:szCs w:val="16"/>
              </w:rPr>
              <w:t>branch</w:t>
            </w:r>
            <w:r w:rsidRPr="00C75C74">
              <w:rPr>
                <w:bCs/>
                <w:sz w:val="21"/>
                <w:szCs w:val="16"/>
              </w:rPr>
              <w:t>, 1 DL MIMO layer is supported.</w:t>
            </w:r>
          </w:p>
          <w:p w14:paraId="5F955C58" w14:textId="77777777" w:rsidR="008B16BC" w:rsidRPr="00C75C74" w:rsidRDefault="008B16BC" w:rsidP="00E51CB0">
            <w:pPr>
              <w:pStyle w:val="a5"/>
              <w:numPr>
                <w:ilvl w:val="2"/>
                <w:numId w:val="8"/>
              </w:numPr>
              <w:autoSpaceDE/>
              <w:autoSpaceDN/>
              <w:adjustRightInd/>
              <w:spacing w:after="0"/>
              <w:jc w:val="both"/>
              <w:textAlignment w:val="auto"/>
              <w:rPr>
                <w:b/>
                <w:bCs/>
                <w:sz w:val="21"/>
                <w:szCs w:val="16"/>
              </w:rPr>
            </w:pPr>
            <w:r w:rsidRPr="00C75C74">
              <w:rPr>
                <w:bCs/>
                <w:sz w:val="21"/>
                <w:szCs w:val="16"/>
              </w:rPr>
              <w:t xml:space="preserve">For a RedCap UE with 2 Rx </w:t>
            </w:r>
            <w:r w:rsidRPr="00C75C74">
              <w:rPr>
                <w:sz w:val="21"/>
                <w:szCs w:val="16"/>
              </w:rPr>
              <w:t>branches</w:t>
            </w:r>
            <w:r w:rsidRPr="00C75C74">
              <w:rPr>
                <w:bCs/>
                <w:sz w:val="21"/>
                <w:szCs w:val="16"/>
              </w:rPr>
              <w:t>, 2 DL MIMO layers are supported.</w:t>
            </w:r>
          </w:p>
          <w:p w14:paraId="00048C8E" w14:textId="77777777" w:rsidR="008B16BC" w:rsidRPr="00C75C74" w:rsidRDefault="008B16BC" w:rsidP="00E51CB0">
            <w:pPr>
              <w:pStyle w:val="a5"/>
              <w:numPr>
                <w:ilvl w:val="1"/>
                <w:numId w:val="8"/>
              </w:numPr>
              <w:autoSpaceDE/>
              <w:autoSpaceDN/>
              <w:adjustRightInd/>
              <w:spacing w:after="0"/>
              <w:jc w:val="both"/>
              <w:textAlignment w:val="auto"/>
              <w:rPr>
                <w:b/>
                <w:bCs/>
                <w:sz w:val="21"/>
                <w:szCs w:val="16"/>
              </w:rPr>
            </w:pPr>
            <w:r w:rsidRPr="00C75C74">
              <w:rPr>
                <w:bCs/>
                <w:sz w:val="21"/>
                <w:szCs w:val="16"/>
              </w:rPr>
              <w:t>Relaxed maximum modulation order:</w:t>
            </w:r>
          </w:p>
          <w:p w14:paraId="4990C0A8" w14:textId="77777777" w:rsidR="008B16BC" w:rsidRPr="00C75C74" w:rsidRDefault="008B16BC" w:rsidP="00E51CB0">
            <w:pPr>
              <w:pStyle w:val="a5"/>
              <w:numPr>
                <w:ilvl w:val="2"/>
                <w:numId w:val="8"/>
              </w:numPr>
              <w:autoSpaceDE/>
              <w:autoSpaceDN/>
              <w:adjustRightInd/>
              <w:spacing w:after="0"/>
              <w:jc w:val="both"/>
              <w:textAlignment w:val="auto"/>
              <w:rPr>
                <w:b/>
                <w:bCs/>
                <w:sz w:val="21"/>
                <w:szCs w:val="16"/>
              </w:rPr>
            </w:pPr>
            <w:r w:rsidRPr="00C75C74">
              <w:rPr>
                <w:bCs/>
                <w:sz w:val="21"/>
                <w:szCs w:val="16"/>
              </w:rPr>
              <w:t>Support of 256QAM in DL is optional (instead of mandatory) for an FR1 RedCap UE.</w:t>
            </w:r>
          </w:p>
          <w:p w14:paraId="513BD927" w14:textId="77777777" w:rsidR="008B16BC" w:rsidRPr="00C75C74" w:rsidRDefault="008B16BC" w:rsidP="00E51CB0">
            <w:pPr>
              <w:pStyle w:val="a5"/>
              <w:numPr>
                <w:ilvl w:val="2"/>
                <w:numId w:val="8"/>
              </w:numPr>
              <w:autoSpaceDE/>
              <w:autoSpaceDN/>
              <w:adjustRightInd/>
              <w:spacing w:after="0"/>
              <w:jc w:val="both"/>
              <w:textAlignment w:val="auto"/>
              <w:rPr>
                <w:bCs/>
                <w:sz w:val="21"/>
                <w:szCs w:val="16"/>
              </w:rPr>
            </w:pPr>
            <w:r w:rsidRPr="00C75C74">
              <w:rPr>
                <w:bCs/>
                <w:sz w:val="21"/>
                <w:szCs w:val="16"/>
              </w:rPr>
              <w:t>No other relaxations of maximum modulation order are specified for a RedCap UE.</w:t>
            </w:r>
          </w:p>
          <w:p w14:paraId="000698FE" w14:textId="77777777" w:rsidR="008B16BC" w:rsidRPr="00C75C74" w:rsidRDefault="008B16BC" w:rsidP="00E51CB0">
            <w:pPr>
              <w:pStyle w:val="a5"/>
              <w:numPr>
                <w:ilvl w:val="1"/>
                <w:numId w:val="8"/>
              </w:numPr>
              <w:autoSpaceDE/>
              <w:autoSpaceDN/>
              <w:adjustRightInd/>
              <w:spacing w:after="0"/>
              <w:jc w:val="both"/>
              <w:textAlignment w:val="auto"/>
              <w:rPr>
                <w:bCs/>
                <w:sz w:val="21"/>
                <w:szCs w:val="16"/>
              </w:rPr>
            </w:pPr>
            <w:r w:rsidRPr="00C75C74">
              <w:rPr>
                <w:bCs/>
                <w:sz w:val="21"/>
                <w:szCs w:val="16"/>
              </w:rPr>
              <w:t>Duplex operation:</w:t>
            </w:r>
          </w:p>
          <w:p w14:paraId="18280A5D" w14:textId="77777777" w:rsidR="008B16BC" w:rsidRPr="00C75C74" w:rsidRDefault="008B16BC" w:rsidP="00E51CB0">
            <w:pPr>
              <w:pStyle w:val="a5"/>
              <w:numPr>
                <w:ilvl w:val="2"/>
                <w:numId w:val="8"/>
              </w:numPr>
              <w:autoSpaceDE/>
              <w:autoSpaceDN/>
              <w:adjustRightInd/>
              <w:spacing w:after="0"/>
              <w:jc w:val="both"/>
              <w:textAlignment w:val="auto"/>
              <w:rPr>
                <w:bCs/>
                <w:sz w:val="21"/>
                <w:szCs w:val="16"/>
              </w:rPr>
            </w:pPr>
            <w:r w:rsidRPr="00C75C74">
              <w:rPr>
                <w:bCs/>
                <w:sz w:val="21"/>
                <w:szCs w:val="16"/>
              </w:rPr>
              <w:t>HD-FDD type A with the minimum specification impact (Note that FD-FDD and TDD are also supported.)</w:t>
            </w:r>
          </w:p>
          <w:p w14:paraId="1DD8D575" w14:textId="77777777" w:rsidR="008B16BC" w:rsidRPr="00C75C74" w:rsidRDefault="008B16BC" w:rsidP="00E51CB0">
            <w:pPr>
              <w:pStyle w:val="B1"/>
              <w:numPr>
                <w:ilvl w:val="0"/>
                <w:numId w:val="8"/>
              </w:numPr>
              <w:spacing w:after="0"/>
              <w:ind w:left="958" w:hanging="357"/>
              <w:jc w:val="both"/>
              <w:rPr>
                <w:rFonts w:eastAsia="SimSun"/>
                <w:bCs/>
                <w:sz w:val="21"/>
                <w:szCs w:val="16"/>
                <w:lang w:val="en-US"/>
              </w:rPr>
            </w:pPr>
            <w:r w:rsidRPr="00C75C74">
              <w:rPr>
                <w:rFonts w:eastAsia="SimSun"/>
                <w:bCs/>
                <w:sz w:val="21"/>
                <w:szCs w:val="16"/>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22819FC1" w14:textId="77777777" w:rsidR="008B16BC" w:rsidRPr="00C75C74" w:rsidRDefault="008B16BC" w:rsidP="00E51CB0">
            <w:pPr>
              <w:pStyle w:val="B1"/>
              <w:numPr>
                <w:ilvl w:val="1"/>
                <w:numId w:val="8"/>
              </w:numPr>
              <w:spacing w:after="0"/>
              <w:jc w:val="both"/>
              <w:rPr>
                <w:rFonts w:eastAsia="SimSun"/>
                <w:bCs/>
                <w:sz w:val="21"/>
                <w:szCs w:val="16"/>
                <w:lang w:val="en-US"/>
              </w:rPr>
            </w:pPr>
            <w:r w:rsidRPr="00C75C74">
              <w:rPr>
                <w:rFonts w:eastAsia="SimSun"/>
                <w:bCs/>
                <w:sz w:val="21"/>
                <w:szCs w:val="16"/>
                <w:lang w:val="en-US"/>
              </w:rPr>
              <w:t>The existing UE capability framework is used; changes to capability signalling are specified only if necessary.</w:t>
            </w:r>
          </w:p>
          <w:p w14:paraId="61DA7612" w14:textId="77777777" w:rsidR="008B16BC" w:rsidRPr="00C75C74" w:rsidRDefault="008B16BC" w:rsidP="00E51CB0">
            <w:pPr>
              <w:pStyle w:val="B1"/>
              <w:numPr>
                <w:ilvl w:val="0"/>
                <w:numId w:val="8"/>
              </w:numPr>
              <w:spacing w:after="0"/>
              <w:ind w:left="958" w:hanging="357"/>
              <w:jc w:val="both"/>
              <w:rPr>
                <w:rFonts w:eastAsia="SimSun"/>
                <w:bCs/>
                <w:sz w:val="21"/>
                <w:szCs w:val="16"/>
                <w:lang w:val="en-US"/>
              </w:rPr>
            </w:pPr>
            <w:r w:rsidRPr="00C75C74">
              <w:rPr>
                <w:rFonts w:eastAsia="SimSun"/>
                <w:bCs/>
                <w:sz w:val="21"/>
                <w:szCs w:val="16"/>
                <w:lang w:val="en-US"/>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4F06AE8" w14:textId="77777777" w:rsidR="008B16BC" w:rsidRPr="00C75C74" w:rsidRDefault="008B16BC" w:rsidP="00E51CB0">
            <w:pPr>
              <w:pStyle w:val="B1"/>
              <w:numPr>
                <w:ilvl w:val="0"/>
                <w:numId w:val="8"/>
              </w:numPr>
              <w:spacing w:after="0"/>
              <w:ind w:left="958" w:hanging="357"/>
              <w:jc w:val="both"/>
              <w:rPr>
                <w:rFonts w:eastAsia="SimSun"/>
                <w:bCs/>
                <w:sz w:val="21"/>
                <w:szCs w:val="16"/>
                <w:lang w:val="en-US"/>
              </w:rPr>
            </w:pPr>
            <w:bookmarkStart w:id="4" w:name="_Hlk67648184"/>
            <w:r w:rsidRPr="00C75C74">
              <w:rPr>
                <w:rFonts w:eastAsia="SimSun"/>
                <w:bCs/>
                <w:sz w:val="21"/>
                <w:szCs w:val="16"/>
                <w:lang w:val="en-US"/>
              </w:rPr>
              <w:t xml:space="preserve">Specify a system information indication to indicate whether a RedCap UE can camp on the cell/frequency or not; </w:t>
            </w:r>
            <w:bookmarkStart w:id="5" w:name="_Hlk67650013"/>
            <w:r w:rsidRPr="00C75C74">
              <w:rPr>
                <w:rFonts w:eastAsia="SimSun"/>
                <w:bCs/>
                <w:sz w:val="21"/>
                <w:szCs w:val="16"/>
                <w:lang w:val="en-US"/>
              </w:rPr>
              <w:t>it shall be possible for the indication to be specific to the number of Rx branches of the UE</w:t>
            </w:r>
            <w:bookmarkEnd w:id="4"/>
            <w:bookmarkEnd w:id="5"/>
            <w:r w:rsidRPr="00C75C74">
              <w:rPr>
                <w:rFonts w:eastAsia="SimSun"/>
                <w:bCs/>
                <w:sz w:val="21"/>
                <w:szCs w:val="16"/>
                <w:lang w:val="en-US"/>
              </w:rPr>
              <w:t xml:space="preserve">. [RAN2, RAN1] </w:t>
            </w:r>
          </w:p>
          <w:p w14:paraId="699F0FDC" w14:textId="36B0F759" w:rsidR="006E50C1" w:rsidRPr="00C75C74" w:rsidRDefault="008B16BC" w:rsidP="008B16BC">
            <w:pPr>
              <w:spacing w:after="0"/>
              <w:jc w:val="both"/>
              <w:rPr>
                <w:rFonts w:eastAsiaTheme="minorEastAsia"/>
                <w:sz w:val="21"/>
                <w:szCs w:val="16"/>
              </w:rPr>
            </w:pPr>
            <w:r w:rsidRPr="00C75C74">
              <w:rPr>
                <w:rFonts w:eastAsiaTheme="minorEastAsia" w:hint="eastAsia"/>
                <w:sz w:val="21"/>
                <w:szCs w:val="16"/>
              </w:rPr>
              <w:t>[</w:t>
            </w:r>
            <w:r w:rsidRPr="00C75C74">
              <w:rPr>
                <w:rFonts w:eastAsiaTheme="minorEastAsia"/>
                <w:sz w:val="21"/>
                <w:szCs w:val="16"/>
              </w:rPr>
              <w:t>…]</w:t>
            </w:r>
          </w:p>
          <w:p w14:paraId="2DBE2363" w14:textId="77777777" w:rsidR="008B16BC" w:rsidRPr="008B16BC" w:rsidRDefault="008B16BC" w:rsidP="008B16BC">
            <w:pPr>
              <w:spacing w:after="0"/>
              <w:jc w:val="both"/>
              <w:rPr>
                <w:rFonts w:eastAsia="SimSun"/>
                <w:sz w:val="21"/>
                <w:szCs w:val="16"/>
                <w:lang w:val="en-US"/>
              </w:rPr>
            </w:pPr>
            <w:r w:rsidRPr="008B16BC">
              <w:rPr>
                <w:rFonts w:eastAsia="SimSun"/>
                <w:sz w:val="21"/>
                <w:szCs w:val="16"/>
                <w:lang w:val="en-US"/>
              </w:rPr>
              <w:t>Notes:</w:t>
            </w:r>
          </w:p>
          <w:p w14:paraId="72604575" w14:textId="77777777" w:rsidR="008B16BC" w:rsidRPr="008B16BC" w:rsidRDefault="008B16BC" w:rsidP="00E51CB0">
            <w:pPr>
              <w:numPr>
                <w:ilvl w:val="0"/>
                <w:numId w:val="8"/>
              </w:numPr>
              <w:spacing w:after="0"/>
              <w:jc w:val="both"/>
              <w:rPr>
                <w:rFonts w:eastAsia="SimSun"/>
                <w:sz w:val="21"/>
                <w:szCs w:val="16"/>
                <w:lang w:val="en-US"/>
              </w:rPr>
            </w:pPr>
            <w:r w:rsidRPr="008B16BC">
              <w:rPr>
                <w:rFonts w:eastAsia="SimSun"/>
                <w:sz w:val="21"/>
                <w:szCs w:val="16"/>
                <w:lang w:val="en-US"/>
              </w:rPr>
              <w:t>Uplink coverage enhancement solutions specified in the NR Coverage Enhancement WI (</w:t>
            </w:r>
            <w:r w:rsidRPr="008B16BC">
              <w:rPr>
                <w:rFonts w:eastAsia="ＭＳ 明朝"/>
                <w:sz w:val="21"/>
                <w:szCs w:val="16"/>
                <w:lang w:eastAsia="zh-CN"/>
              </w:rPr>
              <w:t xml:space="preserve">NR_cov_enh) shall be assumed to be available also to RedCap UEs by default (with small modifications for RedCap UEs if found necessary). </w:t>
            </w:r>
          </w:p>
          <w:p w14:paraId="7255980E" w14:textId="77777777" w:rsidR="008B16BC" w:rsidRPr="008B16BC" w:rsidRDefault="008B16BC" w:rsidP="00E51CB0">
            <w:pPr>
              <w:numPr>
                <w:ilvl w:val="0"/>
                <w:numId w:val="8"/>
              </w:numPr>
              <w:spacing w:after="0"/>
              <w:rPr>
                <w:rFonts w:eastAsia="SimSun"/>
                <w:sz w:val="21"/>
                <w:szCs w:val="16"/>
                <w:lang w:val="en-US"/>
              </w:rPr>
            </w:pPr>
            <w:r w:rsidRPr="008B16BC">
              <w:rPr>
                <w:rFonts w:eastAsia="SimSun"/>
                <w:sz w:val="21"/>
                <w:szCs w:val="16"/>
                <w:lang w:val="en-US"/>
              </w:rPr>
              <w:t>Power saving enhancement solutions specified in the UE Power Saving Enhancements WI (</w:t>
            </w:r>
            <w:r w:rsidRPr="008B16BC">
              <w:rPr>
                <w:rFonts w:eastAsia="ＭＳ 明朝"/>
                <w:sz w:val="21"/>
                <w:szCs w:val="16"/>
                <w:lang w:eastAsia="zh-CN"/>
              </w:rPr>
              <w:t xml:space="preserve">NR_UE_pow_sav_enh) shall be assumed to be available also to RedCap UEs by default. </w:t>
            </w:r>
          </w:p>
          <w:p w14:paraId="58B74958" w14:textId="77777777" w:rsidR="008B16BC" w:rsidRPr="008B16BC" w:rsidRDefault="008B16BC" w:rsidP="00E51CB0">
            <w:pPr>
              <w:numPr>
                <w:ilvl w:val="0"/>
                <w:numId w:val="8"/>
              </w:numPr>
              <w:spacing w:after="0"/>
              <w:jc w:val="both"/>
              <w:rPr>
                <w:rFonts w:eastAsia="SimSun"/>
                <w:sz w:val="21"/>
                <w:szCs w:val="16"/>
                <w:lang w:val="en-US"/>
              </w:rPr>
            </w:pPr>
            <w:r w:rsidRPr="008B16BC">
              <w:rPr>
                <w:rFonts w:eastAsia="SimSun"/>
                <w:sz w:val="21"/>
                <w:szCs w:val="16"/>
                <w:lang w:val="en-US"/>
              </w:rPr>
              <w:lastRenderedPageBreak/>
              <w:t>Rel-15 SSB bandwidth is reused and L1 changes minimized.</w:t>
            </w:r>
          </w:p>
          <w:p w14:paraId="0A85A357" w14:textId="77777777" w:rsidR="008B16BC" w:rsidRPr="008B16BC" w:rsidRDefault="008B16BC" w:rsidP="00E51CB0">
            <w:pPr>
              <w:numPr>
                <w:ilvl w:val="0"/>
                <w:numId w:val="8"/>
              </w:numPr>
              <w:spacing w:after="0"/>
              <w:jc w:val="both"/>
              <w:rPr>
                <w:rFonts w:eastAsia="SimSun"/>
                <w:sz w:val="21"/>
                <w:szCs w:val="16"/>
                <w:lang w:val="en-US"/>
              </w:rPr>
            </w:pPr>
            <w:r w:rsidRPr="008B16BC">
              <w:rPr>
                <w:rFonts w:eastAsia="SimSun"/>
                <w:sz w:val="21"/>
                <w:szCs w:val="16"/>
                <w:lang w:val="en-US"/>
              </w:rPr>
              <w:t>The work defined as part of this WI is not to overlap with LPWA use cases.</w:t>
            </w:r>
          </w:p>
          <w:p w14:paraId="43D80970" w14:textId="77777777" w:rsidR="008B16BC" w:rsidRPr="008B16BC" w:rsidRDefault="008B16BC" w:rsidP="00E51CB0">
            <w:pPr>
              <w:numPr>
                <w:ilvl w:val="0"/>
                <w:numId w:val="8"/>
              </w:numPr>
              <w:spacing w:after="0"/>
              <w:jc w:val="both"/>
              <w:rPr>
                <w:rFonts w:eastAsia="SimSun"/>
                <w:sz w:val="21"/>
                <w:szCs w:val="16"/>
                <w:lang w:val="en-US"/>
              </w:rPr>
            </w:pPr>
            <w:r w:rsidRPr="008B16BC">
              <w:rPr>
                <w:rFonts w:eastAsia="SimSun"/>
                <w:sz w:val="21"/>
                <w:szCs w:val="16"/>
                <w:lang w:val="en-US"/>
              </w:rPr>
              <w:t>Coexistence with non-RedCap UEs is to be ensured.</w:t>
            </w:r>
          </w:p>
          <w:p w14:paraId="1E0888D8" w14:textId="316AAEE4" w:rsidR="008B16BC" w:rsidRPr="00C75C74" w:rsidRDefault="008B16BC" w:rsidP="00E51CB0">
            <w:pPr>
              <w:numPr>
                <w:ilvl w:val="0"/>
                <w:numId w:val="8"/>
              </w:numPr>
              <w:spacing w:after="0"/>
              <w:jc w:val="both"/>
              <w:rPr>
                <w:rFonts w:eastAsia="SimSun"/>
                <w:sz w:val="21"/>
                <w:szCs w:val="16"/>
                <w:lang w:val="en-US"/>
              </w:rPr>
            </w:pPr>
            <w:r w:rsidRPr="008B16BC">
              <w:rPr>
                <w:rFonts w:eastAsia="SimSun"/>
                <w:sz w:val="21"/>
                <w:szCs w:val="16"/>
                <w:lang w:val="en-US"/>
              </w:rPr>
              <w:t>This WI focuses on SA mode and single connectivity with operation in a single band at a time.</w:t>
            </w:r>
          </w:p>
        </w:tc>
      </w:tr>
    </w:tbl>
    <w:p w14:paraId="142586AF" w14:textId="55CCDEDF" w:rsidR="003C49A7" w:rsidRDefault="003C49A7" w:rsidP="003C49A7">
      <w:pPr>
        <w:spacing w:afterLines="50" w:after="120"/>
        <w:jc w:val="both"/>
        <w:rPr>
          <w:rFonts w:eastAsia="ＭＳ 明朝"/>
          <w:sz w:val="22"/>
          <w:szCs w:val="22"/>
          <w:lang w:val="en-US"/>
        </w:rPr>
      </w:pPr>
    </w:p>
    <w:p w14:paraId="2F8EFD6F" w14:textId="320C6219"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RAN1#104e meeting, </w:t>
      </w:r>
      <w:r w:rsidR="00C6312E">
        <w:rPr>
          <w:rFonts w:eastAsia="ＭＳ 明朝"/>
          <w:sz w:val="22"/>
          <w:szCs w:val="22"/>
          <w:lang w:val="en-US"/>
        </w:rPr>
        <w:t xml:space="preserve">following agreements and conclusions related to </w:t>
      </w:r>
      <w:r w:rsidR="00C6312E">
        <w:rPr>
          <w:rFonts w:eastAsia="ＭＳ 明朝"/>
          <w:bCs/>
          <w:sz w:val="22"/>
          <w:szCs w:val="22"/>
          <w:lang w:val="en-US"/>
        </w:rPr>
        <w:t>r</w:t>
      </w:r>
      <w:r w:rsidR="00C6312E" w:rsidRPr="00C6312E">
        <w:rPr>
          <w:rFonts w:eastAsia="ＭＳ 明朝"/>
          <w:bCs/>
          <w:sz w:val="22"/>
          <w:szCs w:val="22"/>
        </w:rPr>
        <w:t>educed maximum UE bandwidth</w:t>
      </w:r>
      <w:r w:rsidR="00C6312E" w:rsidRPr="00ED3814">
        <w:rPr>
          <w:rFonts w:eastAsia="ＭＳ 明朝"/>
          <w:sz w:val="22"/>
          <w:szCs w:val="22"/>
          <w:lang w:val="en-US"/>
        </w:rPr>
        <w:t xml:space="preserve"> </w:t>
      </w:r>
      <w:r w:rsidR="00C6312E">
        <w:rPr>
          <w:rFonts w:eastAsia="ＭＳ 明朝"/>
          <w:sz w:val="22"/>
          <w:szCs w:val="22"/>
          <w:lang w:val="en-US"/>
        </w:rPr>
        <w:t>were made [2]:</w:t>
      </w:r>
    </w:p>
    <w:tbl>
      <w:tblPr>
        <w:tblStyle w:val="afa"/>
        <w:tblW w:w="0" w:type="auto"/>
        <w:tblLook w:val="04A0" w:firstRow="1" w:lastRow="0" w:firstColumn="1" w:lastColumn="0" w:noHBand="0" w:noVBand="1"/>
      </w:tblPr>
      <w:tblGrid>
        <w:gridCol w:w="9962"/>
      </w:tblGrid>
      <w:tr w:rsidR="00AD2215" w:rsidRPr="00AD2215" w14:paraId="75D29135" w14:textId="77777777" w:rsidTr="00AD2215">
        <w:tc>
          <w:tcPr>
            <w:tcW w:w="9962" w:type="dxa"/>
          </w:tcPr>
          <w:p w14:paraId="0BD39765" w14:textId="77777777" w:rsidR="00AD2215" w:rsidRPr="00AD2215" w:rsidRDefault="00AD2215" w:rsidP="00AD2215">
            <w:pPr>
              <w:spacing w:after="0"/>
              <w:rPr>
                <w:rFonts w:ascii="Times" w:eastAsia="Batang" w:hAnsi="Times"/>
                <w:sz w:val="21"/>
                <w:szCs w:val="28"/>
                <w:highlight w:val="green"/>
                <w:lang w:val="en-US" w:eastAsia="en-US"/>
              </w:rPr>
            </w:pPr>
            <w:r w:rsidRPr="00AD2215">
              <w:rPr>
                <w:rFonts w:ascii="Times" w:eastAsia="Batang" w:hAnsi="Times"/>
                <w:sz w:val="21"/>
                <w:szCs w:val="28"/>
                <w:highlight w:val="green"/>
                <w:lang w:eastAsia="en-US"/>
              </w:rPr>
              <w:t>Agreements:</w:t>
            </w:r>
          </w:p>
          <w:p w14:paraId="4F63BC42" w14:textId="77777777" w:rsidR="00AD2215" w:rsidRPr="00AD2215" w:rsidRDefault="00AD2215" w:rsidP="00E51CB0">
            <w:pPr>
              <w:numPr>
                <w:ilvl w:val="0"/>
                <w:numId w:val="11"/>
              </w:numPr>
              <w:spacing w:after="0"/>
              <w:rPr>
                <w:rFonts w:ascii="Times" w:eastAsia="Batang" w:hAnsi="Times"/>
                <w:sz w:val="21"/>
                <w:szCs w:val="28"/>
                <w:lang w:eastAsia="en-US"/>
              </w:rPr>
            </w:pPr>
            <w:r w:rsidRPr="00AD2215">
              <w:rPr>
                <w:rFonts w:ascii="Times" w:eastAsia="Batang" w:hAnsi="Times"/>
                <w:sz w:val="21"/>
                <w:szCs w:val="28"/>
                <w:lang w:eastAsia="en-US"/>
              </w:rPr>
              <w:t>Sharing of the same SSB and CORESET#0 between RedCap and non-RedCap UEs is supported when the bandwidth is no wider than the RedCap UE bandwidth</w:t>
            </w:r>
          </w:p>
          <w:p w14:paraId="4039FD27" w14:textId="77777777" w:rsidR="00AD2215" w:rsidRPr="00AD2215" w:rsidRDefault="00AD2215" w:rsidP="00E51CB0">
            <w:pPr>
              <w:numPr>
                <w:ilvl w:val="0"/>
                <w:numId w:val="11"/>
              </w:numPr>
              <w:spacing w:after="0"/>
              <w:rPr>
                <w:rFonts w:ascii="Times" w:eastAsia="Batang" w:hAnsi="Times"/>
                <w:sz w:val="21"/>
                <w:szCs w:val="28"/>
                <w:lang w:eastAsia="en-US"/>
              </w:rPr>
            </w:pPr>
            <w:r w:rsidRPr="00AD2215">
              <w:rPr>
                <w:rFonts w:ascii="Times" w:eastAsia="Batang" w:hAnsi="Times"/>
                <w:sz w:val="21"/>
                <w:szCs w:val="28"/>
                <w:lang w:eastAsia="en-US"/>
              </w:rPr>
              <w:t>The initial DL BWP (derived based on MIB/SIB) for RedCap UEs can be the same as the initial DL BWP for non-RedCap UEs at least when the initial DL BWP is no wider than the RedCap UE bandwidth.</w:t>
            </w:r>
          </w:p>
          <w:p w14:paraId="0BB19E75" w14:textId="77777777" w:rsidR="00AD2215" w:rsidRPr="00AD2215" w:rsidRDefault="00AD2215" w:rsidP="00E51CB0">
            <w:pPr>
              <w:numPr>
                <w:ilvl w:val="1"/>
                <w:numId w:val="11"/>
              </w:numPr>
              <w:spacing w:after="0"/>
              <w:rPr>
                <w:rFonts w:ascii="Times" w:eastAsia="Batang" w:hAnsi="Times"/>
                <w:sz w:val="21"/>
                <w:szCs w:val="28"/>
                <w:lang w:eastAsia="en-US"/>
              </w:rPr>
            </w:pPr>
            <w:r w:rsidRPr="00AD2215">
              <w:rPr>
                <w:rFonts w:ascii="Times" w:eastAsia="Batang" w:hAnsi="Times"/>
                <w:sz w:val="21"/>
                <w:szCs w:val="28"/>
                <w:lang w:eastAsia="en-US"/>
              </w:rPr>
              <w:t xml:space="preserve">FFS: after initial access, whether a RedCap UE is allowed to operate with an initial DL BWP wider than the maximum RedCap UE bandwidth </w:t>
            </w:r>
          </w:p>
          <w:p w14:paraId="3818A773" w14:textId="77777777" w:rsidR="00AD2215" w:rsidRPr="00AD2215" w:rsidRDefault="00AD2215" w:rsidP="00E51CB0">
            <w:pPr>
              <w:numPr>
                <w:ilvl w:val="2"/>
                <w:numId w:val="11"/>
              </w:numPr>
              <w:spacing w:after="0"/>
              <w:rPr>
                <w:rFonts w:ascii="Times" w:eastAsia="Batang" w:hAnsi="Times"/>
                <w:sz w:val="21"/>
                <w:szCs w:val="28"/>
                <w:lang w:eastAsia="en-US"/>
              </w:rPr>
            </w:pPr>
            <w:r w:rsidRPr="00AD2215">
              <w:rPr>
                <w:rFonts w:ascii="Times" w:eastAsia="Batang" w:hAnsi="Times"/>
                <w:sz w:val="21"/>
                <w:szCs w:val="28"/>
                <w:lang w:eastAsia="en-US"/>
              </w:rPr>
              <w:t>Discuss further whether or not it is also applicable during initial access</w:t>
            </w:r>
          </w:p>
          <w:p w14:paraId="24DCC26B" w14:textId="77777777" w:rsidR="00AD2215" w:rsidRPr="00AD2215" w:rsidRDefault="00AD2215" w:rsidP="00E51CB0">
            <w:pPr>
              <w:numPr>
                <w:ilvl w:val="0"/>
                <w:numId w:val="11"/>
              </w:numPr>
              <w:spacing w:after="0"/>
              <w:rPr>
                <w:rFonts w:ascii="Times" w:eastAsia="Batang" w:hAnsi="Times"/>
                <w:sz w:val="21"/>
                <w:szCs w:val="28"/>
                <w:lang w:eastAsia="en-US"/>
              </w:rPr>
            </w:pPr>
            <w:r w:rsidRPr="00AD2215">
              <w:rPr>
                <w:rFonts w:ascii="Times" w:eastAsia="Batang" w:hAnsi="Times"/>
                <w:sz w:val="21"/>
                <w:szCs w:val="28"/>
                <w:lang w:eastAsia="en-US"/>
              </w:rPr>
              <w:t>The initial UL BWP (derived based on SIB) for RedCap UEs can be the same as the initial UL BWP for non-RedCap UEs at least when the initial UL BWP is no wider than the RedCap UE bandwidth.</w:t>
            </w:r>
          </w:p>
          <w:p w14:paraId="441B3BF7" w14:textId="77777777" w:rsidR="00AD2215" w:rsidRPr="00AD2215" w:rsidRDefault="00AD2215" w:rsidP="00E51CB0">
            <w:pPr>
              <w:numPr>
                <w:ilvl w:val="1"/>
                <w:numId w:val="11"/>
              </w:numPr>
              <w:spacing w:after="0"/>
              <w:rPr>
                <w:rFonts w:ascii="Times" w:eastAsia="Batang" w:hAnsi="Times"/>
                <w:sz w:val="21"/>
                <w:szCs w:val="28"/>
                <w:lang w:eastAsia="en-US"/>
              </w:rPr>
            </w:pPr>
            <w:r w:rsidRPr="00AD2215">
              <w:rPr>
                <w:rFonts w:ascii="Times" w:eastAsia="Batang" w:hAnsi="Times"/>
                <w:sz w:val="21"/>
                <w:szCs w:val="28"/>
                <w:lang w:eastAsia="en-US"/>
              </w:rPr>
              <w:t>FFS: during and after initial access, whether a RedCap UE is allowed to operate with an initial UL BWP wider than the maximum RedCap UE bandwidth</w:t>
            </w:r>
            <w:r w:rsidRPr="00AD2215">
              <w:rPr>
                <w:rFonts w:ascii="Times" w:eastAsia="Batang" w:hAnsi="Times"/>
                <w:sz w:val="21"/>
                <w:szCs w:val="28"/>
                <w:u w:val="single"/>
                <w:lang w:eastAsia="en-US"/>
              </w:rPr>
              <w:t xml:space="preserve"> </w:t>
            </w:r>
          </w:p>
          <w:p w14:paraId="63D85C4D" w14:textId="77777777" w:rsidR="00AD2215" w:rsidRPr="00AD2215" w:rsidRDefault="00AD2215" w:rsidP="00E51CB0">
            <w:pPr>
              <w:numPr>
                <w:ilvl w:val="0"/>
                <w:numId w:val="11"/>
              </w:numPr>
              <w:spacing w:after="0"/>
              <w:rPr>
                <w:rFonts w:ascii="Times" w:eastAsia="Batang" w:hAnsi="Times"/>
                <w:sz w:val="21"/>
                <w:szCs w:val="28"/>
                <w:lang w:eastAsia="en-US"/>
              </w:rPr>
            </w:pPr>
            <w:r w:rsidRPr="00AD2215">
              <w:rPr>
                <w:rFonts w:ascii="Times" w:eastAsia="Batang" w:hAnsi="Times"/>
                <w:sz w:val="21"/>
                <w:szCs w:val="28"/>
                <w:lang w:eastAsia="en-US"/>
              </w:rPr>
              <w:t>FFS whether or not to further introduce the following (e.g., for offloading purpose, for differentiation of RedCap vs. non RedCap UEs, for different BWP#0 configuration options, etc.)</w:t>
            </w:r>
          </w:p>
          <w:p w14:paraId="7E59F38D" w14:textId="77777777" w:rsidR="00AD2215" w:rsidRPr="00AD2215" w:rsidRDefault="00AD2215" w:rsidP="00E51CB0">
            <w:pPr>
              <w:numPr>
                <w:ilvl w:val="0"/>
                <w:numId w:val="12"/>
              </w:numPr>
              <w:spacing w:after="0"/>
              <w:ind w:left="1440"/>
              <w:rPr>
                <w:rFonts w:ascii="Times" w:eastAsia="Batang" w:hAnsi="Times"/>
                <w:sz w:val="21"/>
                <w:szCs w:val="28"/>
                <w:lang w:eastAsia="en-US"/>
              </w:rPr>
            </w:pPr>
            <w:r w:rsidRPr="00AD2215">
              <w:rPr>
                <w:rFonts w:ascii="Times" w:eastAsia="Batang" w:hAnsi="Times"/>
                <w:sz w:val="21"/>
                <w:szCs w:val="28"/>
                <w:lang w:eastAsia="en-US"/>
              </w:rPr>
              <w:t>Whether an additional CORESET can be configured for scheduling of RACH (msg2 &amp; msg4)/Paging/SI messages for RedCap UEs</w:t>
            </w:r>
          </w:p>
          <w:p w14:paraId="5BE1528B" w14:textId="77777777" w:rsidR="00AD2215" w:rsidRPr="00AD2215" w:rsidRDefault="00AD2215" w:rsidP="00E51CB0">
            <w:pPr>
              <w:numPr>
                <w:ilvl w:val="0"/>
                <w:numId w:val="12"/>
              </w:numPr>
              <w:spacing w:after="0"/>
              <w:ind w:left="1440"/>
              <w:rPr>
                <w:rFonts w:ascii="Times" w:eastAsia="Batang" w:hAnsi="Times"/>
                <w:sz w:val="21"/>
                <w:szCs w:val="28"/>
                <w:lang w:eastAsia="en-US"/>
              </w:rPr>
            </w:pPr>
            <w:r w:rsidRPr="00AD2215">
              <w:rPr>
                <w:rFonts w:ascii="Times" w:eastAsia="Batang" w:hAnsi="Times"/>
                <w:sz w:val="21"/>
                <w:szCs w:val="28"/>
                <w:lang w:eastAsia="en-US"/>
              </w:rPr>
              <w:t>Whether the SIB-configured initial DL BWP for RedCap UEs can also be configured to be different from the SIB-configured initial DL BWP for non-RedCap UEs.</w:t>
            </w:r>
          </w:p>
          <w:p w14:paraId="6E28951B" w14:textId="77777777" w:rsidR="00AD2215" w:rsidRPr="00AD2215" w:rsidRDefault="00AD2215" w:rsidP="00E51CB0">
            <w:pPr>
              <w:numPr>
                <w:ilvl w:val="0"/>
                <w:numId w:val="12"/>
              </w:numPr>
              <w:spacing w:after="0"/>
              <w:ind w:left="1440"/>
              <w:rPr>
                <w:rFonts w:ascii="Times" w:eastAsia="Batang" w:hAnsi="Times"/>
                <w:sz w:val="21"/>
                <w:szCs w:val="28"/>
                <w:lang w:eastAsia="en-US"/>
              </w:rPr>
            </w:pPr>
            <w:r w:rsidRPr="00AD2215">
              <w:rPr>
                <w:rFonts w:ascii="Times" w:eastAsia="Batang" w:hAnsi="Times"/>
                <w:sz w:val="21"/>
                <w:szCs w:val="28"/>
                <w:lang w:eastAsia="en-US"/>
              </w:rPr>
              <w:t>Whether the SIB-configured initial UL BWP for RedCap UEs can also be configured to be different from the SIB-configured initial UL BWP for non-RedCap UEs.</w:t>
            </w:r>
          </w:p>
          <w:p w14:paraId="12659A7B" w14:textId="77777777" w:rsidR="00AD2215" w:rsidRDefault="00AD2215" w:rsidP="00AD2215">
            <w:pPr>
              <w:spacing w:after="0" w:line="252" w:lineRule="auto"/>
              <w:rPr>
                <w:rFonts w:ascii="Times" w:eastAsia="Batang" w:hAnsi="Times"/>
                <w:b/>
                <w:bCs/>
                <w:sz w:val="21"/>
                <w:szCs w:val="28"/>
                <w:u w:val="single"/>
                <w:lang w:eastAsia="zh-CN"/>
              </w:rPr>
            </w:pPr>
            <w:r w:rsidRPr="00AD2215">
              <w:rPr>
                <w:rFonts w:ascii="Times" w:eastAsia="Batang" w:hAnsi="Times"/>
                <w:b/>
                <w:bCs/>
                <w:sz w:val="21"/>
                <w:szCs w:val="28"/>
                <w:u w:val="single"/>
                <w:lang w:eastAsia="zh-CN"/>
              </w:rPr>
              <w:t>Conclusion:</w:t>
            </w:r>
          </w:p>
          <w:p w14:paraId="143B5C91" w14:textId="30C1B5BB" w:rsidR="00AD2215" w:rsidRPr="00AD2215" w:rsidRDefault="00AD2215" w:rsidP="00AD2215">
            <w:pPr>
              <w:spacing w:after="0" w:line="252" w:lineRule="auto"/>
              <w:rPr>
                <w:rFonts w:ascii="Calibri" w:eastAsia="Batang" w:hAnsi="Calibri" w:cs="Calibri"/>
                <w:sz w:val="21"/>
                <w:szCs w:val="28"/>
                <w:lang w:val="en-US" w:eastAsia="en-US"/>
              </w:rPr>
            </w:pPr>
            <w:r w:rsidRPr="00AD2215">
              <w:rPr>
                <w:rFonts w:ascii="Times" w:eastAsia="Batang" w:hAnsi="Times"/>
                <w:sz w:val="21"/>
                <w:szCs w:val="28"/>
                <w:lang w:eastAsia="zh-CN"/>
              </w:rPr>
              <w:t>RAN1 does not consider acquisition time improvements for FR2 RedCap UEs with SSB and CORESET#0 multiplexing patterns 2 and 3 as part of this WI.</w:t>
            </w:r>
          </w:p>
          <w:p w14:paraId="6B590862" w14:textId="77777777" w:rsidR="00AD2215" w:rsidRPr="00AD2215" w:rsidRDefault="00AD2215" w:rsidP="00AD2215">
            <w:pPr>
              <w:spacing w:after="0"/>
              <w:rPr>
                <w:rFonts w:ascii="Times" w:eastAsia="Batang" w:hAnsi="Times"/>
                <w:sz w:val="21"/>
                <w:szCs w:val="28"/>
                <w:lang w:eastAsia="en-US"/>
              </w:rPr>
            </w:pPr>
            <w:r w:rsidRPr="00AD2215">
              <w:rPr>
                <w:rFonts w:ascii="Times" w:eastAsia="Batang" w:hAnsi="Times"/>
                <w:sz w:val="21"/>
                <w:szCs w:val="28"/>
                <w:highlight w:val="green"/>
                <w:lang w:eastAsia="en-US"/>
              </w:rPr>
              <w:t>Agreements</w:t>
            </w:r>
            <w:r w:rsidRPr="00AD2215">
              <w:rPr>
                <w:rFonts w:ascii="Times" w:eastAsia="Batang" w:hAnsi="Times"/>
                <w:sz w:val="21"/>
                <w:szCs w:val="28"/>
                <w:lang w:eastAsia="en-US"/>
              </w:rPr>
              <w:t>:</w:t>
            </w:r>
          </w:p>
          <w:p w14:paraId="51A3811A" w14:textId="77777777" w:rsidR="00AD2215" w:rsidRPr="00AD2215" w:rsidRDefault="00AD2215" w:rsidP="00E51CB0">
            <w:pPr>
              <w:numPr>
                <w:ilvl w:val="0"/>
                <w:numId w:val="13"/>
              </w:numPr>
              <w:spacing w:after="0" w:line="252" w:lineRule="auto"/>
              <w:rPr>
                <w:rFonts w:ascii="Times" w:eastAsia="Batang" w:hAnsi="Times"/>
                <w:sz w:val="21"/>
                <w:szCs w:val="28"/>
                <w:lang w:eastAsia="x-none"/>
              </w:rPr>
            </w:pPr>
            <w:r w:rsidRPr="00AD2215">
              <w:rPr>
                <w:rFonts w:ascii="Times" w:eastAsia="Batang" w:hAnsi="Times"/>
                <w:sz w:val="21"/>
                <w:szCs w:val="28"/>
                <w:lang w:eastAsia="x-none"/>
              </w:rPr>
              <w:t>Study further how to enable/support that a RACH occasion associated with the best SSB falls within the RedCap UE bandwidth, with the following options:</w:t>
            </w:r>
          </w:p>
          <w:p w14:paraId="089C92B2" w14:textId="77777777" w:rsidR="00AD2215" w:rsidRPr="00AD2215" w:rsidRDefault="00AD2215" w:rsidP="00E51CB0">
            <w:pPr>
              <w:numPr>
                <w:ilvl w:val="1"/>
                <w:numId w:val="12"/>
              </w:numPr>
              <w:spacing w:after="0"/>
              <w:rPr>
                <w:rFonts w:ascii="Times" w:eastAsia="Batang" w:hAnsi="Times"/>
                <w:sz w:val="21"/>
                <w:szCs w:val="28"/>
                <w:lang w:eastAsia="en-US"/>
              </w:rPr>
            </w:pPr>
            <w:r w:rsidRPr="00AD2215">
              <w:rPr>
                <w:rFonts w:ascii="Times" w:eastAsia="Batang" w:hAnsi="Times"/>
                <w:sz w:val="21"/>
                <w:szCs w:val="28"/>
                <w:lang w:eastAsia="en-US"/>
              </w:rPr>
              <w:t>Option 1: Proper RF-retuning for RedCap</w:t>
            </w:r>
          </w:p>
          <w:p w14:paraId="79B47EBE" w14:textId="77777777" w:rsidR="00AD2215" w:rsidRPr="00AD2215" w:rsidRDefault="00AD2215" w:rsidP="00E51CB0">
            <w:pPr>
              <w:numPr>
                <w:ilvl w:val="0"/>
                <w:numId w:val="12"/>
              </w:numPr>
              <w:spacing w:after="0"/>
              <w:ind w:left="1440"/>
              <w:rPr>
                <w:rFonts w:ascii="Times" w:eastAsia="Calibri" w:hAnsi="Times"/>
                <w:sz w:val="21"/>
                <w:szCs w:val="28"/>
                <w:lang w:eastAsia="en-US"/>
              </w:rPr>
            </w:pPr>
            <w:r w:rsidRPr="00AD2215">
              <w:rPr>
                <w:rFonts w:ascii="Times" w:eastAsia="Batang" w:hAnsi="Times"/>
                <w:sz w:val="21"/>
                <w:szCs w:val="28"/>
                <w:lang w:eastAsia="en-US"/>
              </w:rPr>
              <w:t>Option 2: Separate initial UL BWP(s) for RedCap UEs</w:t>
            </w:r>
          </w:p>
          <w:p w14:paraId="1C6F3530" w14:textId="77777777" w:rsidR="00AD2215" w:rsidRPr="00AD2215" w:rsidRDefault="00AD2215" w:rsidP="00E51CB0">
            <w:pPr>
              <w:numPr>
                <w:ilvl w:val="0"/>
                <w:numId w:val="12"/>
              </w:numPr>
              <w:spacing w:after="0"/>
              <w:ind w:left="1440"/>
              <w:rPr>
                <w:rFonts w:ascii="Times" w:eastAsia="Batang" w:hAnsi="Times"/>
                <w:sz w:val="21"/>
                <w:szCs w:val="28"/>
                <w:lang w:eastAsia="en-US"/>
              </w:rPr>
            </w:pPr>
            <w:r w:rsidRPr="00AD2215">
              <w:rPr>
                <w:rFonts w:ascii="Times" w:eastAsia="Batang" w:hAnsi="Times"/>
                <w:sz w:val="21"/>
                <w:szCs w:val="28"/>
                <w:lang w:eastAsia="en-US"/>
              </w:rPr>
              <w:t>Option 3: gNB configuration (e.g., restrictions on existing PRACH configurations, or FDM-ed ROs, or always restricting the initial UL BWP to within RedCap UE bandwidth)</w:t>
            </w:r>
          </w:p>
          <w:p w14:paraId="71583725" w14:textId="77777777" w:rsidR="00AD2215" w:rsidRPr="00AD2215" w:rsidRDefault="00AD2215" w:rsidP="00E51CB0">
            <w:pPr>
              <w:numPr>
                <w:ilvl w:val="0"/>
                <w:numId w:val="12"/>
              </w:numPr>
              <w:spacing w:after="0"/>
              <w:ind w:left="1440"/>
              <w:rPr>
                <w:rFonts w:ascii="Times" w:eastAsia="Batang" w:hAnsi="Times"/>
                <w:sz w:val="21"/>
                <w:szCs w:val="28"/>
                <w:lang w:eastAsia="en-US"/>
              </w:rPr>
            </w:pPr>
            <w:r w:rsidRPr="00AD2215">
              <w:rPr>
                <w:rFonts w:ascii="Times" w:eastAsia="Batang" w:hAnsi="Times"/>
                <w:sz w:val="21"/>
                <w:szCs w:val="28"/>
                <w:lang w:eastAsia="en-US"/>
              </w:rPr>
              <w:t>Option 4: Dedicated PRACH configurations (e.g., ROs) for RedCap UEs</w:t>
            </w:r>
          </w:p>
          <w:p w14:paraId="604875EF" w14:textId="77777777" w:rsidR="00AD2215" w:rsidRPr="00AD2215" w:rsidRDefault="00AD2215" w:rsidP="00E51CB0">
            <w:pPr>
              <w:numPr>
                <w:ilvl w:val="0"/>
                <w:numId w:val="12"/>
              </w:numPr>
              <w:spacing w:after="0"/>
              <w:ind w:left="1440"/>
              <w:rPr>
                <w:rFonts w:ascii="Times" w:eastAsia="Batang" w:hAnsi="Times"/>
                <w:sz w:val="21"/>
                <w:szCs w:val="28"/>
                <w:lang w:eastAsia="en-US"/>
              </w:rPr>
            </w:pPr>
            <w:r w:rsidRPr="00AD2215">
              <w:rPr>
                <w:rFonts w:ascii="Times" w:eastAsia="Batang" w:hAnsi="Times"/>
                <w:sz w:val="21"/>
                <w:szCs w:val="28"/>
                <w:lang w:eastAsia="en-US"/>
              </w:rPr>
              <w:t>Other options are not precluded</w:t>
            </w:r>
          </w:p>
          <w:p w14:paraId="18F2D7CF" w14:textId="77777777" w:rsidR="00AD2215" w:rsidRPr="00AD2215" w:rsidRDefault="00AD2215" w:rsidP="00AD2215">
            <w:pPr>
              <w:spacing w:after="0"/>
              <w:jc w:val="both"/>
              <w:rPr>
                <w:rFonts w:ascii="Times" w:eastAsia="Batang" w:hAnsi="Times"/>
                <w:b/>
                <w:bCs/>
                <w:sz w:val="21"/>
                <w:szCs w:val="28"/>
                <w:u w:val="single"/>
                <w:lang w:eastAsia="en-US"/>
              </w:rPr>
            </w:pPr>
            <w:r w:rsidRPr="00AD2215">
              <w:rPr>
                <w:rFonts w:ascii="Times" w:eastAsia="Batang" w:hAnsi="Times"/>
                <w:b/>
                <w:bCs/>
                <w:sz w:val="21"/>
                <w:szCs w:val="28"/>
                <w:u w:val="single"/>
                <w:lang w:eastAsia="en-US"/>
              </w:rPr>
              <w:t>Conclusion:</w:t>
            </w:r>
          </w:p>
          <w:p w14:paraId="374DE79B" w14:textId="77777777" w:rsidR="00AD2215" w:rsidRPr="00AD2215" w:rsidRDefault="00AD2215" w:rsidP="00AD2215">
            <w:pPr>
              <w:spacing w:after="0"/>
              <w:rPr>
                <w:rFonts w:ascii="Times" w:eastAsia="Batang" w:hAnsi="Times"/>
                <w:sz w:val="21"/>
                <w:szCs w:val="28"/>
                <w:lang w:eastAsia="en-US"/>
              </w:rPr>
            </w:pPr>
            <w:r w:rsidRPr="00AD2215">
              <w:rPr>
                <w:rFonts w:ascii="Times" w:eastAsia="Batang" w:hAnsi="Times"/>
                <w:sz w:val="21"/>
                <w:szCs w:val="28"/>
                <w:lang w:eastAsia="en-US"/>
              </w:rPr>
              <w:t>Discuss further in RAN1#104b-e whether or not to send LS to RAN4 regarding RF retuning time, and if so, the RAN1 details associated with question.</w:t>
            </w:r>
          </w:p>
          <w:p w14:paraId="1B737FA0" w14:textId="77777777" w:rsidR="00AD2215" w:rsidRPr="00AD2215" w:rsidRDefault="00AD2215" w:rsidP="00AD2215">
            <w:pPr>
              <w:spacing w:after="0"/>
              <w:rPr>
                <w:rFonts w:ascii="Times" w:eastAsia="Batang" w:hAnsi="Times"/>
                <w:sz w:val="21"/>
                <w:szCs w:val="28"/>
                <w:lang w:eastAsia="en-US"/>
              </w:rPr>
            </w:pPr>
            <w:r w:rsidRPr="00AD2215">
              <w:rPr>
                <w:rFonts w:ascii="Times" w:eastAsia="Batang" w:hAnsi="Times"/>
                <w:sz w:val="21"/>
                <w:szCs w:val="28"/>
                <w:highlight w:val="green"/>
                <w:lang w:eastAsia="en-US"/>
              </w:rPr>
              <w:t>Agreements:</w:t>
            </w:r>
          </w:p>
          <w:p w14:paraId="38F3DBEA" w14:textId="77777777" w:rsidR="00AD2215" w:rsidRPr="00AD2215" w:rsidRDefault="00AD2215" w:rsidP="00E51CB0">
            <w:pPr>
              <w:numPr>
                <w:ilvl w:val="0"/>
                <w:numId w:val="13"/>
              </w:numPr>
              <w:spacing w:after="0"/>
              <w:rPr>
                <w:rFonts w:ascii="Times" w:eastAsia="Batang" w:hAnsi="Times"/>
                <w:sz w:val="21"/>
                <w:szCs w:val="28"/>
                <w:lang w:eastAsia="en-US"/>
              </w:rPr>
            </w:pPr>
            <w:r w:rsidRPr="00AD2215">
              <w:rPr>
                <w:rFonts w:ascii="Times" w:eastAsia="Batang" w:hAnsi="Times"/>
                <w:sz w:val="21"/>
                <w:szCs w:val="28"/>
                <w:lang w:eastAsia="en-US"/>
              </w:rPr>
              <w:t>Study further whether and how to enable/support that PUCCH (for Msg4/[MsgB] HARQ feedback) and/or PUSCH (for Msg3/[MsgA]) transmissions fall within the RedCap UE bandwidth during initial access, with the following options:</w:t>
            </w:r>
          </w:p>
          <w:p w14:paraId="7E488216" w14:textId="77777777" w:rsidR="00AD2215" w:rsidRPr="00AD2215" w:rsidRDefault="00AD2215" w:rsidP="00E51CB0">
            <w:pPr>
              <w:numPr>
                <w:ilvl w:val="1"/>
                <w:numId w:val="12"/>
              </w:numPr>
              <w:spacing w:after="0"/>
              <w:rPr>
                <w:rFonts w:ascii="Times" w:eastAsia="Batang" w:hAnsi="Times"/>
                <w:sz w:val="21"/>
                <w:szCs w:val="28"/>
                <w:lang w:eastAsia="en-US"/>
              </w:rPr>
            </w:pPr>
            <w:r w:rsidRPr="00AD2215">
              <w:rPr>
                <w:rFonts w:ascii="Times" w:eastAsia="Batang" w:hAnsi="Times"/>
                <w:sz w:val="21"/>
                <w:szCs w:val="28"/>
                <w:lang w:eastAsia="en-US"/>
              </w:rPr>
              <w:t>Option 1: Proper RF-retuning for RedCap (if feasible)</w:t>
            </w:r>
          </w:p>
          <w:p w14:paraId="3EB37D47" w14:textId="77777777" w:rsidR="00AD2215" w:rsidRPr="00AD2215" w:rsidRDefault="00AD2215" w:rsidP="00E51CB0">
            <w:pPr>
              <w:numPr>
                <w:ilvl w:val="1"/>
                <w:numId w:val="12"/>
              </w:numPr>
              <w:spacing w:after="0"/>
              <w:rPr>
                <w:rFonts w:ascii="Times" w:eastAsia="Batang" w:hAnsi="Times"/>
                <w:sz w:val="21"/>
                <w:szCs w:val="28"/>
                <w:lang w:eastAsia="en-US"/>
              </w:rPr>
            </w:pPr>
            <w:r w:rsidRPr="00AD2215">
              <w:rPr>
                <w:rFonts w:ascii="Times" w:eastAsia="Batang" w:hAnsi="Times"/>
                <w:sz w:val="21"/>
                <w:szCs w:val="28"/>
                <w:lang w:eastAsia="en-US"/>
              </w:rPr>
              <w:t>Option 2: Separate initial UL BWP(s) for RedCap</w:t>
            </w:r>
          </w:p>
          <w:p w14:paraId="06D9ED3B" w14:textId="77777777" w:rsidR="00AD2215" w:rsidRPr="00AD2215" w:rsidRDefault="00AD2215" w:rsidP="00E51CB0">
            <w:pPr>
              <w:numPr>
                <w:ilvl w:val="2"/>
                <w:numId w:val="12"/>
              </w:numPr>
              <w:spacing w:after="0"/>
              <w:rPr>
                <w:rFonts w:ascii="Times" w:eastAsia="Batang" w:hAnsi="Times"/>
                <w:sz w:val="21"/>
                <w:szCs w:val="28"/>
                <w:lang w:eastAsia="en-US"/>
              </w:rPr>
            </w:pPr>
            <w:r w:rsidRPr="00AD2215">
              <w:rPr>
                <w:rFonts w:ascii="Times" w:eastAsia="Batang" w:hAnsi="Times"/>
                <w:sz w:val="21"/>
                <w:szCs w:val="28"/>
                <w:lang w:eastAsia="en-US"/>
              </w:rPr>
              <w:t>FFS more than one starting PRB position</w:t>
            </w:r>
          </w:p>
          <w:p w14:paraId="716E9B24" w14:textId="77777777" w:rsidR="00AD2215" w:rsidRPr="00AD2215" w:rsidRDefault="00AD2215" w:rsidP="00E51CB0">
            <w:pPr>
              <w:numPr>
                <w:ilvl w:val="1"/>
                <w:numId w:val="12"/>
              </w:numPr>
              <w:spacing w:after="0"/>
              <w:rPr>
                <w:rFonts w:ascii="Times" w:eastAsia="Batang" w:hAnsi="Times"/>
                <w:sz w:val="21"/>
                <w:szCs w:val="28"/>
                <w:lang w:eastAsia="en-US"/>
              </w:rPr>
            </w:pPr>
            <w:r w:rsidRPr="00AD2215">
              <w:rPr>
                <w:rFonts w:ascii="Times" w:eastAsia="Batang" w:hAnsi="Times"/>
                <w:sz w:val="21"/>
                <w:szCs w:val="28"/>
                <w:lang w:eastAsia="en-US"/>
              </w:rPr>
              <w:t>Option 3: Separate PUCCH/Msg3/[MsgA] PUSCH configuration/indication or a different interpretation for the same configuration/indication for RedCap (e.g., disabled frequency hopping or different frequency hopping)</w:t>
            </w:r>
          </w:p>
          <w:p w14:paraId="3B42A273" w14:textId="77777777" w:rsidR="00AD2215" w:rsidRPr="00AD2215" w:rsidRDefault="00AD2215" w:rsidP="00E51CB0">
            <w:pPr>
              <w:numPr>
                <w:ilvl w:val="1"/>
                <w:numId w:val="12"/>
              </w:numPr>
              <w:spacing w:after="0"/>
              <w:rPr>
                <w:rFonts w:ascii="Times" w:eastAsia="Batang" w:hAnsi="Times"/>
                <w:sz w:val="21"/>
                <w:szCs w:val="28"/>
                <w:lang w:eastAsia="en-US"/>
              </w:rPr>
            </w:pPr>
            <w:r w:rsidRPr="00AD2215">
              <w:rPr>
                <w:rFonts w:ascii="Times" w:eastAsia="Batang" w:hAnsi="Times"/>
                <w:sz w:val="21"/>
                <w:szCs w:val="28"/>
                <w:lang w:eastAsia="en-US"/>
              </w:rPr>
              <w:t xml:space="preserve">Option 4: gNB configuration (e.g., always restricting the initial UL BWP to within RedCap UE bandwidth, or restrictions on the </w:t>
            </w:r>
            <w:r w:rsidRPr="00AD2215">
              <w:rPr>
                <w:rFonts w:ascii="Times" w:eastAsia="Batang" w:hAnsi="Times"/>
                <w:sz w:val="21"/>
                <w:szCs w:val="28"/>
                <w:lang w:eastAsia="zh-CN"/>
              </w:rPr>
              <w:t>frequency location and the amount of scheduled resource</w:t>
            </w:r>
            <w:r w:rsidRPr="00AD2215">
              <w:rPr>
                <w:rFonts w:ascii="Times" w:eastAsia="Batang" w:hAnsi="Times"/>
                <w:sz w:val="21"/>
                <w:szCs w:val="28"/>
                <w:lang w:eastAsia="en-US"/>
              </w:rPr>
              <w:t xml:space="preserve"> for Msg4/[MsgB] HARQ feedback and Msg3/[MsgA] PUSCH)</w:t>
            </w:r>
          </w:p>
          <w:p w14:paraId="065EDEB0" w14:textId="77777777" w:rsidR="00AD2215" w:rsidRPr="00AD2215" w:rsidRDefault="00AD2215" w:rsidP="00E51CB0">
            <w:pPr>
              <w:numPr>
                <w:ilvl w:val="2"/>
                <w:numId w:val="12"/>
              </w:numPr>
              <w:spacing w:after="0"/>
              <w:rPr>
                <w:rFonts w:ascii="Times" w:eastAsia="Batang" w:hAnsi="Times"/>
                <w:sz w:val="21"/>
                <w:szCs w:val="28"/>
                <w:lang w:eastAsia="en-US"/>
              </w:rPr>
            </w:pPr>
            <w:r w:rsidRPr="00AD2215">
              <w:rPr>
                <w:rFonts w:ascii="Times" w:eastAsia="Batang" w:hAnsi="Times"/>
                <w:sz w:val="21"/>
                <w:szCs w:val="28"/>
                <w:lang w:eastAsia="zh-CN"/>
              </w:rPr>
              <w:lastRenderedPageBreak/>
              <w:t xml:space="preserve">As an example, with restrictions on the frequency location and the amount of scheduled resource for Msg4/[MsgB] HARQ feedback and Msg3/[MsgA] PUSCH, when the initial UL BWP is the same for RedCap and non-RedCap UEs, the PUCCH </w:t>
            </w:r>
            <w:r w:rsidRPr="00AD2215">
              <w:rPr>
                <w:rFonts w:ascii="Times" w:eastAsia="Batang" w:hAnsi="Times"/>
                <w:sz w:val="21"/>
                <w:szCs w:val="28"/>
                <w:lang w:eastAsia="en-US"/>
              </w:rPr>
              <w:t xml:space="preserve">(for Msg4/[MsgB] HARQ feedback) </w:t>
            </w:r>
            <w:r w:rsidRPr="00AD2215">
              <w:rPr>
                <w:rFonts w:ascii="Times" w:eastAsia="Batang" w:hAnsi="Times"/>
                <w:sz w:val="21"/>
                <w:szCs w:val="28"/>
                <w:lang w:eastAsia="zh-CN"/>
              </w:rPr>
              <w:t xml:space="preserve">and PUSCH </w:t>
            </w:r>
            <w:r w:rsidRPr="00AD2215">
              <w:rPr>
                <w:rFonts w:ascii="Times" w:eastAsia="Batang" w:hAnsi="Times"/>
                <w:sz w:val="21"/>
                <w:szCs w:val="28"/>
                <w:lang w:eastAsia="en-US"/>
              </w:rPr>
              <w:t xml:space="preserve">(for Msg3/[MsgA]) </w:t>
            </w:r>
            <w:r w:rsidRPr="00AD2215">
              <w:rPr>
                <w:rFonts w:ascii="Times" w:eastAsia="Batang" w:hAnsi="Times"/>
                <w:sz w:val="21"/>
                <w:szCs w:val="28"/>
                <w:lang w:eastAsia="zh-CN"/>
              </w:rPr>
              <w:t>are within the RedCap UE bandwidth</w:t>
            </w:r>
          </w:p>
          <w:p w14:paraId="2D8581D5" w14:textId="42ABB9DD" w:rsidR="00AD2215" w:rsidRPr="00AD2215" w:rsidRDefault="00AD2215" w:rsidP="00E51CB0">
            <w:pPr>
              <w:numPr>
                <w:ilvl w:val="1"/>
                <w:numId w:val="12"/>
              </w:numPr>
              <w:spacing w:after="0"/>
              <w:rPr>
                <w:rFonts w:ascii="Times" w:eastAsia="Batang" w:hAnsi="Times"/>
                <w:sz w:val="21"/>
                <w:szCs w:val="28"/>
                <w:lang w:eastAsia="en-US"/>
              </w:rPr>
            </w:pPr>
            <w:r w:rsidRPr="00AD2215">
              <w:rPr>
                <w:rFonts w:ascii="Times" w:eastAsia="Batang" w:hAnsi="Times"/>
                <w:sz w:val="21"/>
                <w:szCs w:val="28"/>
                <w:lang w:eastAsia="en-US"/>
              </w:rPr>
              <w:t>Other options are not precluded</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32B53D30"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AD2215">
        <w:rPr>
          <w:rFonts w:eastAsia="ＭＳ 明朝"/>
          <w:sz w:val="22"/>
          <w:szCs w:val="22"/>
        </w:rPr>
        <w:t xml:space="preserve">reduced maximum UE bandwidth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25C417EC" w14:textId="509F4A8D" w:rsidR="004B15C1"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 in general, </w:t>
      </w:r>
      <w:r w:rsidRPr="00DC1A02">
        <w:rPr>
          <w:rFonts w:eastAsia="ＭＳ 明朝"/>
          <w:sz w:val="22"/>
          <w:szCs w:val="22"/>
          <w:lang w:val="en-US"/>
        </w:rPr>
        <w:t xml:space="preserve">UE bandwidth </w:t>
      </w:r>
      <w:r>
        <w:rPr>
          <w:rFonts w:eastAsia="ＭＳ 明朝"/>
          <w:sz w:val="22"/>
          <w:szCs w:val="22"/>
          <w:lang w:val="en-US"/>
        </w:rPr>
        <w:t>of</w:t>
      </w:r>
      <w:r w:rsidRPr="00DC1A02">
        <w:rPr>
          <w:rFonts w:eastAsia="ＭＳ 明朝"/>
          <w:sz w:val="22"/>
          <w:szCs w:val="22"/>
          <w:lang w:val="en-US"/>
        </w:rPr>
        <w:t xml:space="preserve"> 20 MHz for FR1 and 100 MHz for FR2 achieve good coexistence performance with legacy UEs</w:t>
      </w:r>
      <w:r>
        <w:rPr>
          <w:rFonts w:eastAsia="ＭＳ 明朝"/>
          <w:sz w:val="22"/>
          <w:szCs w:val="22"/>
          <w:lang w:val="en-US"/>
        </w:rPr>
        <w:t xml:space="preserve"> while some specification work is needed </w:t>
      </w:r>
      <w:r w:rsidRPr="00DC1A02">
        <w:rPr>
          <w:rFonts w:eastAsia="ＭＳ 明朝"/>
          <w:sz w:val="22"/>
          <w:szCs w:val="22"/>
          <w:lang w:val="en-US"/>
        </w:rPr>
        <w:t>to address the performance and coexistence impacts</w:t>
      </w:r>
      <w:r>
        <w:rPr>
          <w:rFonts w:eastAsia="ＭＳ 明朝"/>
          <w:sz w:val="22"/>
          <w:szCs w:val="22"/>
          <w:lang w:val="en-US"/>
        </w:rPr>
        <w:t>. Following aspects should be considered:</w:t>
      </w:r>
    </w:p>
    <w:p w14:paraId="50502352" w14:textId="1BD746DB" w:rsidR="00DC1A02" w:rsidRDefault="0036670D" w:rsidP="00E51CB0">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RACH occasions outside the UE BW</w:t>
      </w:r>
    </w:p>
    <w:p w14:paraId="2CC5F728" w14:textId="707249A0" w:rsidR="0036670D" w:rsidRDefault="0036670D" w:rsidP="00E51CB0">
      <w:pPr>
        <w:pStyle w:val="afc"/>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 xml:space="preserve">UCCH </w:t>
      </w:r>
      <w:r w:rsidRPr="0036670D">
        <w:rPr>
          <w:rFonts w:eastAsia="ＭＳ 明朝"/>
          <w:sz w:val="22"/>
          <w:szCs w:val="22"/>
          <w:lang w:val="en-US"/>
        </w:rPr>
        <w:t xml:space="preserve">(for Msg4/[MsgB] HARQ-ACK) / PUSCH (for Msg3/[MsgA]) </w:t>
      </w:r>
      <w:r>
        <w:rPr>
          <w:rFonts w:eastAsia="ＭＳ 明朝"/>
          <w:sz w:val="22"/>
          <w:szCs w:val="22"/>
          <w:lang w:val="en-US"/>
        </w:rPr>
        <w:t>frequency hopping</w:t>
      </w:r>
      <w:r w:rsidRPr="0036670D">
        <w:rPr>
          <w:rFonts w:eastAsia="ＭＳ 明朝"/>
          <w:sz w:val="22"/>
          <w:szCs w:val="22"/>
          <w:lang w:val="en-US"/>
        </w:rPr>
        <w:t xml:space="preserve"> outside the UE BW</w:t>
      </w:r>
    </w:p>
    <w:p w14:paraId="5A1E2EA4" w14:textId="62091214" w:rsidR="00DC1A02" w:rsidRDefault="000E5136" w:rsidP="00E51CB0">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Wider initial DL/UL BWP than the maximum RedCap UE BW</w:t>
      </w:r>
    </w:p>
    <w:p w14:paraId="1107788A" w14:textId="62CAA8DC" w:rsidR="000E5136" w:rsidRPr="00DC1A02" w:rsidRDefault="0050673B" w:rsidP="00E51CB0">
      <w:pPr>
        <w:pStyle w:val="afc"/>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dditional CORESET for scheduling of RACH/Paging/SI messages</w:t>
      </w:r>
    </w:p>
    <w:p w14:paraId="42F92A16" w14:textId="58CFB34D" w:rsidR="00DC1A02" w:rsidRDefault="00DC1A02" w:rsidP="00AE49BB">
      <w:pPr>
        <w:spacing w:afterLines="50" w:after="120"/>
        <w:jc w:val="both"/>
        <w:rPr>
          <w:rFonts w:eastAsia="ＭＳ 明朝"/>
          <w:sz w:val="22"/>
          <w:szCs w:val="22"/>
          <w:lang w:val="en-US"/>
        </w:rPr>
      </w:pPr>
    </w:p>
    <w:p w14:paraId="45E81E03" w14:textId="6FDCE4BA" w:rsidR="00D05B88" w:rsidRDefault="00D05B88" w:rsidP="00D05B88">
      <w:pPr>
        <w:pStyle w:val="2"/>
        <w:numPr>
          <w:ilvl w:val="1"/>
          <w:numId w:val="6"/>
        </w:numPr>
        <w:rPr>
          <w:rFonts w:eastAsia="ＭＳ 明朝"/>
          <w:b/>
          <w:bCs/>
          <w:szCs w:val="24"/>
          <w:lang w:val="en-US"/>
        </w:rPr>
      </w:pPr>
      <w:r w:rsidRPr="00D05B88">
        <w:rPr>
          <w:rFonts w:eastAsia="ＭＳ 明朝"/>
          <w:b/>
          <w:bCs/>
          <w:szCs w:val="24"/>
          <w:lang w:val="en-US"/>
        </w:rPr>
        <w:t>RACH occasions outside the UE BW</w:t>
      </w:r>
    </w:p>
    <w:p w14:paraId="07F46CFD" w14:textId="7F1757B5" w:rsidR="00B607AD" w:rsidRDefault="00D05B88" w:rsidP="00AE49BB">
      <w:pPr>
        <w:spacing w:afterLines="50" w:after="120"/>
        <w:jc w:val="both"/>
        <w:rPr>
          <w:rFonts w:eastAsia="ＭＳ 明朝"/>
          <w:sz w:val="22"/>
          <w:szCs w:val="22"/>
          <w:lang w:val="en-US"/>
        </w:rPr>
      </w:pPr>
      <w:r>
        <w:rPr>
          <w:rFonts w:eastAsia="ＭＳ 明朝"/>
          <w:sz w:val="22"/>
          <w:szCs w:val="22"/>
          <w:lang w:val="en-US"/>
        </w:rPr>
        <w:t>W</w:t>
      </w:r>
      <w:r w:rsidR="00547409" w:rsidRPr="00547409">
        <w:rPr>
          <w:rFonts w:eastAsia="ＭＳ 明朝"/>
          <w:sz w:val="22"/>
          <w:szCs w:val="22"/>
          <w:lang w:val="en-US"/>
        </w:rPr>
        <w:t>hen 8 ROs are FDMed with 30kHz SCS, t</w:t>
      </w:r>
      <w:r w:rsidR="00853784">
        <w:rPr>
          <w:rFonts w:eastAsia="ＭＳ 明朝"/>
          <w:sz w:val="22"/>
          <w:szCs w:val="22"/>
          <w:lang w:val="en-US"/>
        </w:rPr>
        <w:t>he total BW is 34.56 MHz</w:t>
      </w:r>
      <w:r w:rsidR="00547409" w:rsidRPr="00547409">
        <w:rPr>
          <w:rFonts w:eastAsia="ＭＳ 明朝"/>
          <w:sz w:val="22"/>
          <w:szCs w:val="22"/>
          <w:lang w:val="en-US"/>
        </w:rPr>
        <w:t xml:space="preserve"> for initial access. </w:t>
      </w:r>
      <w:r w:rsidR="00547409">
        <w:rPr>
          <w:rFonts w:eastAsia="ＭＳ 明朝"/>
          <w:sz w:val="22"/>
          <w:szCs w:val="22"/>
          <w:lang w:val="en-US"/>
        </w:rPr>
        <w:t>T</w:t>
      </w:r>
      <w:r w:rsidR="00547409" w:rsidRPr="00547409">
        <w:rPr>
          <w:rFonts w:eastAsia="ＭＳ 明朝"/>
          <w:sz w:val="22"/>
          <w:szCs w:val="22"/>
          <w:lang w:val="en-US"/>
        </w:rPr>
        <w:t xml:space="preserve">he ROs outside of initial UL BWP cannot be used and hence, UE may not be able to transmit PRACH corresponding to the best SSB. Therefore, the solution for the above invalid RO issue should be </w:t>
      </w:r>
      <w:r w:rsidR="00ED7A3F">
        <w:rPr>
          <w:rFonts w:eastAsia="ＭＳ 明朝"/>
          <w:sz w:val="22"/>
          <w:szCs w:val="22"/>
          <w:lang w:val="en-US"/>
        </w:rPr>
        <w:t>addressed</w:t>
      </w:r>
      <w:r w:rsidR="00547409" w:rsidRPr="00547409">
        <w:rPr>
          <w:rFonts w:eastAsia="ＭＳ 明朝"/>
          <w:sz w:val="22"/>
          <w:szCs w:val="22"/>
          <w:lang w:val="en-US"/>
        </w:rPr>
        <w:t>.</w:t>
      </w:r>
      <w:r w:rsidR="00853784">
        <w:rPr>
          <w:rFonts w:eastAsia="ＭＳ 明朝"/>
          <w:sz w:val="22"/>
          <w:szCs w:val="22"/>
          <w:lang w:val="en-US"/>
        </w:rPr>
        <w:t xml:space="preserve"> As </w:t>
      </w:r>
      <w:r w:rsidR="004C352E">
        <w:rPr>
          <w:rFonts w:eastAsia="ＭＳ 明朝"/>
          <w:sz w:val="22"/>
          <w:szCs w:val="22"/>
          <w:lang w:val="en-US"/>
        </w:rPr>
        <w:t xml:space="preserve">mentioned in Section 1, this issue was </w:t>
      </w:r>
      <w:r w:rsidR="00853784">
        <w:rPr>
          <w:rFonts w:eastAsia="ＭＳ 明朝"/>
          <w:sz w:val="22"/>
          <w:szCs w:val="22"/>
          <w:lang w:val="en-US"/>
        </w:rPr>
        <w:t xml:space="preserve">discussed </w:t>
      </w:r>
      <w:r w:rsidR="004C352E">
        <w:rPr>
          <w:rFonts w:eastAsia="ＭＳ 明朝"/>
          <w:sz w:val="22"/>
          <w:szCs w:val="22"/>
          <w:lang w:val="en-US"/>
        </w:rPr>
        <w:t xml:space="preserve">at RAN1#104e meeting and it was agreed to study further </w:t>
      </w:r>
      <w:r w:rsidR="00B607AD">
        <w:rPr>
          <w:rFonts w:eastAsia="ＭＳ 明朝"/>
          <w:sz w:val="22"/>
          <w:szCs w:val="22"/>
          <w:lang w:val="en-US"/>
        </w:rPr>
        <w:t>following options:</w:t>
      </w:r>
    </w:p>
    <w:p w14:paraId="3B4ECEAD" w14:textId="7D9A393F"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 xml:space="preserve">ption 1: </w:t>
      </w:r>
      <w:r w:rsidRPr="00B607AD">
        <w:rPr>
          <w:rFonts w:eastAsia="ＭＳ 明朝"/>
          <w:sz w:val="22"/>
          <w:szCs w:val="22"/>
          <w:lang w:val="en-US"/>
        </w:rPr>
        <w:t>Proper RF-retuning for RedCap</w:t>
      </w:r>
    </w:p>
    <w:p w14:paraId="595BA6BA" w14:textId="77777777"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sidRPr="00B607AD">
        <w:rPr>
          <w:rFonts w:eastAsia="ＭＳ 明朝"/>
          <w:sz w:val="22"/>
          <w:szCs w:val="22"/>
          <w:lang w:val="en-US"/>
        </w:rPr>
        <w:t>Option 2: Separate initial UL BWP(s) for RedCap UEs</w:t>
      </w:r>
    </w:p>
    <w:p w14:paraId="2C180C48" w14:textId="77777777"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sidRPr="00B607AD">
        <w:rPr>
          <w:rFonts w:eastAsia="ＭＳ 明朝"/>
          <w:sz w:val="22"/>
          <w:szCs w:val="22"/>
          <w:lang w:val="en-US"/>
        </w:rPr>
        <w:t>Option 3: gNB configuration (e.g., restrictions on existing PRACH configurations, or FDM-ed ROs, or always restricting the initial UL BWP to within RedCap UE bandwidth)</w:t>
      </w:r>
    </w:p>
    <w:p w14:paraId="319BF069" w14:textId="77777777"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sidRPr="00B607AD">
        <w:rPr>
          <w:rFonts w:eastAsia="ＭＳ 明朝"/>
          <w:sz w:val="22"/>
          <w:szCs w:val="22"/>
          <w:lang w:val="en-US"/>
        </w:rPr>
        <w:t>Option 4: Dedicated PRACH configurations (e.g., ROs) for RedCap UEs</w:t>
      </w:r>
    </w:p>
    <w:p w14:paraId="06FD5FD4" w14:textId="326B64AE" w:rsidR="00B607AD" w:rsidRDefault="00B607AD" w:rsidP="00B607AD">
      <w:pPr>
        <w:spacing w:afterLines="50" w:after="120"/>
        <w:jc w:val="both"/>
        <w:rPr>
          <w:rFonts w:eastAsia="ＭＳ 明朝"/>
          <w:sz w:val="22"/>
          <w:szCs w:val="22"/>
          <w:lang w:val="en-US"/>
        </w:rPr>
      </w:pPr>
    </w:p>
    <w:p w14:paraId="5D02355C" w14:textId="084FAC30" w:rsidR="00C54299" w:rsidRDefault="00C54299" w:rsidP="00B607A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summarized in Table 1, </w:t>
      </w:r>
      <w:r w:rsidR="003E5D3A">
        <w:rPr>
          <w:rFonts w:eastAsia="ＭＳ 明朝"/>
          <w:sz w:val="22"/>
          <w:szCs w:val="22"/>
          <w:lang w:val="en-US"/>
        </w:rPr>
        <w:t xml:space="preserve">Option 1 </w:t>
      </w:r>
      <w:r w:rsidR="00BC597C">
        <w:rPr>
          <w:rFonts w:eastAsia="ＭＳ 明朝"/>
          <w:sz w:val="22"/>
          <w:szCs w:val="22"/>
          <w:lang w:val="en-US"/>
        </w:rPr>
        <w:t xml:space="preserve">does not require any additional signalling while </w:t>
      </w:r>
      <w:r w:rsidR="00EC5FA8">
        <w:rPr>
          <w:rFonts w:eastAsia="ＭＳ 明朝"/>
          <w:sz w:val="22"/>
          <w:szCs w:val="22"/>
          <w:lang w:val="en-US"/>
        </w:rPr>
        <w:t xml:space="preserve">it </w:t>
      </w:r>
      <w:r w:rsidR="00BC597C">
        <w:rPr>
          <w:rFonts w:eastAsia="ＭＳ 明朝"/>
          <w:sz w:val="22"/>
          <w:szCs w:val="22"/>
          <w:lang w:val="en-US"/>
        </w:rPr>
        <w:t xml:space="preserve">may </w:t>
      </w:r>
      <w:r w:rsidR="00EC5FA8">
        <w:rPr>
          <w:rFonts w:eastAsia="ＭＳ 明朝"/>
          <w:sz w:val="22"/>
          <w:szCs w:val="22"/>
          <w:lang w:val="en-US"/>
        </w:rPr>
        <w:t xml:space="preserve">need longer time </w:t>
      </w:r>
      <w:r w:rsidR="00062FCD">
        <w:rPr>
          <w:rFonts w:eastAsia="ＭＳ 明朝"/>
          <w:sz w:val="22"/>
          <w:szCs w:val="22"/>
          <w:lang w:val="en-US"/>
        </w:rPr>
        <w:t>until</w:t>
      </w:r>
      <w:r w:rsidR="00EC5FA8">
        <w:rPr>
          <w:rFonts w:eastAsia="ＭＳ 明朝"/>
          <w:sz w:val="22"/>
          <w:szCs w:val="22"/>
          <w:lang w:val="en-US"/>
        </w:rPr>
        <w:t xml:space="preserve"> PRACH </w:t>
      </w:r>
      <w:r w:rsidR="00062FCD">
        <w:rPr>
          <w:rFonts w:eastAsia="ＭＳ 明朝"/>
          <w:sz w:val="22"/>
          <w:szCs w:val="22"/>
          <w:lang w:val="en-US"/>
        </w:rPr>
        <w:t>is transmitted</w:t>
      </w:r>
      <w:r w:rsidR="00EC5FA8">
        <w:rPr>
          <w:rFonts w:eastAsia="ＭＳ 明朝"/>
          <w:sz w:val="22"/>
          <w:szCs w:val="22"/>
          <w:lang w:val="en-US"/>
        </w:rPr>
        <w:t xml:space="preserve"> due to the RF-retuning time. </w:t>
      </w:r>
      <w:r w:rsidR="00FD6123">
        <w:rPr>
          <w:rFonts w:eastAsia="ＭＳ 明朝" w:hint="eastAsia"/>
          <w:sz w:val="22"/>
          <w:szCs w:val="22"/>
          <w:lang w:val="en-US"/>
        </w:rPr>
        <w:t xml:space="preserve">In </w:t>
      </w:r>
      <w:r w:rsidR="00FD6123">
        <w:rPr>
          <w:rFonts w:eastAsia="ＭＳ 明朝"/>
          <w:sz w:val="22"/>
          <w:szCs w:val="22"/>
          <w:lang w:val="en-US"/>
        </w:rPr>
        <w:t xml:space="preserve">addition, as current spec does not allow PRACH transmission outside the initial UL BWP, the spec should be updated to allow RedCap UEs </w:t>
      </w:r>
      <w:r w:rsidR="0052402F">
        <w:rPr>
          <w:rFonts w:eastAsia="ＭＳ 明朝"/>
          <w:sz w:val="22"/>
          <w:szCs w:val="22"/>
          <w:lang w:val="en-US"/>
        </w:rPr>
        <w:t>to transmit</w:t>
      </w:r>
      <w:r w:rsidR="00FD6123">
        <w:rPr>
          <w:rFonts w:eastAsia="ＭＳ 明朝"/>
          <w:sz w:val="22"/>
          <w:szCs w:val="22"/>
          <w:lang w:val="en-US"/>
        </w:rPr>
        <w:t xml:space="preserve"> </w:t>
      </w:r>
      <w:r w:rsidR="0052402F">
        <w:rPr>
          <w:rFonts w:eastAsia="ＭＳ 明朝"/>
          <w:sz w:val="22"/>
          <w:szCs w:val="22"/>
          <w:lang w:val="en-US"/>
        </w:rPr>
        <w:t xml:space="preserve">a </w:t>
      </w:r>
      <w:r w:rsidR="00FD6123">
        <w:rPr>
          <w:rFonts w:eastAsia="ＭＳ 明朝"/>
          <w:sz w:val="22"/>
          <w:szCs w:val="22"/>
          <w:lang w:val="en-US"/>
        </w:rPr>
        <w:t>PRACH outside the initial UL BWP</w:t>
      </w:r>
      <w:r w:rsidR="0052402F">
        <w:rPr>
          <w:rFonts w:eastAsia="ＭＳ 明朝"/>
          <w:sz w:val="22"/>
          <w:szCs w:val="22"/>
          <w:lang w:val="en-US"/>
        </w:rPr>
        <w:t xml:space="preserve">, or </w:t>
      </w:r>
      <w:r w:rsidR="00FD6123">
        <w:rPr>
          <w:rFonts w:eastAsia="ＭＳ 明朝"/>
          <w:sz w:val="22"/>
          <w:szCs w:val="22"/>
          <w:lang w:val="en-US"/>
        </w:rPr>
        <w:t xml:space="preserve">to </w:t>
      </w:r>
      <w:r w:rsidR="0052402F">
        <w:rPr>
          <w:rFonts w:eastAsia="ＭＳ 明朝"/>
          <w:sz w:val="22"/>
          <w:szCs w:val="22"/>
          <w:lang w:val="en-US"/>
        </w:rPr>
        <w:t>adjust the initial UL BWP to</w:t>
      </w:r>
      <w:r w:rsidR="00FD6123">
        <w:rPr>
          <w:rFonts w:eastAsia="ＭＳ 明朝"/>
          <w:sz w:val="22"/>
          <w:szCs w:val="22"/>
          <w:lang w:val="en-US"/>
        </w:rPr>
        <w:t xml:space="preserve"> </w:t>
      </w:r>
      <w:r w:rsidR="00062FCD">
        <w:rPr>
          <w:rFonts w:eastAsia="ＭＳ 明朝"/>
          <w:sz w:val="22"/>
          <w:szCs w:val="22"/>
          <w:lang w:val="en-US"/>
        </w:rPr>
        <w:t xml:space="preserve">include </w:t>
      </w:r>
      <w:r w:rsidR="00FD6123">
        <w:rPr>
          <w:rFonts w:eastAsia="ＭＳ 明朝"/>
          <w:sz w:val="22"/>
          <w:szCs w:val="22"/>
          <w:lang w:val="en-US"/>
        </w:rPr>
        <w:t>the UE BW after RF-retuning</w:t>
      </w:r>
      <w:r w:rsidR="0052402F">
        <w:rPr>
          <w:rFonts w:eastAsia="ＭＳ 明朝"/>
          <w:sz w:val="22"/>
          <w:szCs w:val="22"/>
          <w:lang w:val="en-US"/>
        </w:rPr>
        <w:t>.</w:t>
      </w:r>
      <w:r w:rsidR="00EB3C37">
        <w:rPr>
          <w:rFonts w:eastAsia="ＭＳ 明朝"/>
          <w:sz w:val="22"/>
          <w:szCs w:val="22"/>
          <w:lang w:val="en-US"/>
        </w:rPr>
        <w:t xml:space="preserve"> Option 2</w:t>
      </w:r>
      <w:r w:rsidR="00932C65">
        <w:rPr>
          <w:rFonts w:eastAsia="ＭＳ 明朝"/>
          <w:sz w:val="22"/>
          <w:szCs w:val="22"/>
          <w:lang w:val="en-US"/>
        </w:rPr>
        <w:t xml:space="preserve"> </w:t>
      </w:r>
      <w:r w:rsidR="009648C5">
        <w:rPr>
          <w:rFonts w:eastAsia="ＭＳ 明朝"/>
          <w:sz w:val="22"/>
          <w:szCs w:val="22"/>
          <w:lang w:val="en-US"/>
        </w:rPr>
        <w:t xml:space="preserve">allows flexible configuration of initial UL BWP dedicated to RedCap UEs which is also beneficial for collision handling of UL resources </w:t>
      </w:r>
      <w:r w:rsidR="00352C4B">
        <w:rPr>
          <w:rFonts w:eastAsia="ＭＳ 明朝"/>
          <w:sz w:val="22"/>
          <w:szCs w:val="22"/>
          <w:lang w:val="en-US"/>
        </w:rPr>
        <w:t xml:space="preserve">during random access </w:t>
      </w:r>
      <w:r w:rsidR="009648C5">
        <w:rPr>
          <w:rFonts w:eastAsia="ＭＳ 明朝"/>
          <w:sz w:val="22"/>
          <w:szCs w:val="22"/>
          <w:lang w:val="en-US"/>
        </w:rPr>
        <w:t>and can be used for early identification as discussed in SI phase</w:t>
      </w:r>
      <w:r w:rsidR="00F71AF6">
        <w:rPr>
          <w:rFonts w:eastAsia="ＭＳ 明朝"/>
          <w:sz w:val="22"/>
          <w:szCs w:val="22"/>
          <w:lang w:val="en-US"/>
        </w:rPr>
        <w:t>, while additional indication (either implicitly or explicitly) of the separate initial UL BWP is necessary</w:t>
      </w:r>
      <w:r w:rsidR="009648C5">
        <w:rPr>
          <w:rFonts w:eastAsia="ＭＳ 明朝"/>
          <w:sz w:val="22"/>
          <w:szCs w:val="22"/>
          <w:lang w:val="en-US"/>
        </w:rPr>
        <w:t>.</w:t>
      </w:r>
      <w:r w:rsidR="00F71AF6">
        <w:rPr>
          <w:rFonts w:eastAsia="ＭＳ 明朝"/>
          <w:sz w:val="22"/>
          <w:szCs w:val="22"/>
          <w:lang w:val="en-US"/>
        </w:rPr>
        <w:t xml:space="preserve"> </w:t>
      </w:r>
      <w:r w:rsidR="00D763AF">
        <w:rPr>
          <w:rFonts w:eastAsia="ＭＳ 明朝"/>
          <w:sz w:val="22"/>
          <w:szCs w:val="22"/>
          <w:lang w:val="en-US"/>
        </w:rPr>
        <w:t xml:space="preserve">Option 3 has no spec impact while it have huge drawback of limited configuration for non-RedCap UEs so that all ROs must be confined with the BW supported by RedCap UEs. </w:t>
      </w:r>
      <w:r w:rsidR="00BA4B9E">
        <w:rPr>
          <w:rFonts w:eastAsia="ＭＳ 明朝"/>
          <w:sz w:val="22"/>
          <w:szCs w:val="22"/>
          <w:lang w:val="en-US"/>
        </w:rPr>
        <w:t xml:space="preserve">Similar to Option 2, </w:t>
      </w:r>
      <w:r w:rsidR="00963E6A">
        <w:rPr>
          <w:rFonts w:eastAsia="ＭＳ 明朝"/>
          <w:sz w:val="22"/>
          <w:szCs w:val="22"/>
          <w:lang w:val="en-US"/>
        </w:rPr>
        <w:t xml:space="preserve">Option 4 </w:t>
      </w:r>
      <w:r w:rsidR="00BA4B9E">
        <w:rPr>
          <w:rFonts w:eastAsia="ＭＳ 明朝"/>
          <w:sz w:val="22"/>
          <w:szCs w:val="22"/>
          <w:lang w:val="en-US"/>
        </w:rPr>
        <w:t>allows flexible configuration of ROs dedicated to RedCap UEs which is also beneficial for collision handling of PRACH resources and can be used for early identification as discussed in SI phase, while additional indication (either implicitly or explicitly) of the dedicated PRACH configurations is necessary.</w:t>
      </w:r>
    </w:p>
    <w:p w14:paraId="738D56CC" w14:textId="0F483FFD" w:rsidR="00E937E7" w:rsidRDefault="00E937E7" w:rsidP="00B607AD">
      <w:pPr>
        <w:spacing w:afterLines="50" w:after="120"/>
        <w:jc w:val="both"/>
        <w:rPr>
          <w:rFonts w:eastAsia="ＭＳ 明朝"/>
          <w:sz w:val="22"/>
          <w:szCs w:val="22"/>
          <w:lang w:val="en-US"/>
        </w:rPr>
      </w:pPr>
      <w:r>
        <w:rPr>
          <w:rFonts w:eastAsia="ＭＳ 明朝" w:hint="eastAsia"/>
          <w:sz w:val="22"/>
          <w:szCs w:val="22"/>
          <w:lang w:val="en-US"/>
        </w:rPr>
        <w:lastRenderedPageBreak/>
        <w:t>A</w:t>
      </w:r>
      <w:r>
        <w:rPr>
          <w:rFonts w:eastAsia="ＭＳ 明朝"/>
          <w:sz w:val="22"/>
          <w:szCs w:val="22"/>
          <w:lang w:val="en-US"/>
        </w:rPr>
        <w:t xml:space="preserve">mong these options, Option 3 would be enough if the system bandwidth is confined within the RedCap UE BW. However, if the system bandwidth is larger than </w:t>
      </w:r>
      <w:r w:rsidR="00007878">
        <w:rPr>
          <w:rFonts w:eastAsia="ＭＳ 明朝"/>
          <w:sz w:val="22"/>
          <w:szCs w:val="22"/>
          <w:lang w:val="en-US"/>
        </w:rPr>
        <w:t xml:space="preserve">the RedCap UE BW, limiting the configuration for non-RedCap UEs is not preferred option from system perspective. </w:t>
      </w:r>
      <w:r w:rsidR="000A3CB0">
        <w:rPr>
          <w:rFonts w:eastAsia="ＭＳ 明朝"/>
          <w:sz w:val="22"/>
          <w:szCs w:val="22"/>
          <w:lang w:val="en-US"/>
        </w:rPr>
        <w:t xml:space="preserve">Considering the specification effort, common solution should be used as much as possible for different issues, such as PUCCH/PUSCH FH outside the UE BW and RedCap UE early identification. Therefore, we support Option 2 as the first preference. </w:t>
      </w:r>
      <w:r w:rsidR="00271305">
        <w:rPr>
          <w:rFonts w:eastAsia="ＭＳ 明朝"/>
          <w:sz w:val="22"/>
          <w:szCs w:val="22"/>
          <w:lang w:val="en-US"/>
        </w:rPr>
        <w:t xml:space="preserve">Option 3 can also be used for the common solution with RedCap UE early identification and </w:t>
      </w:r>
      <w:r w:rsidR="000A3CB0">
        <w:rPr>
          <w:rFonts w:eastAsia="ＭＳ 明朝"/>
          <w:sz w:val="22"/>
          <w:szCs w:val="22"/>
          <w:lang w:val="en-US"/>
        </w:rPr>
        <w:t>Option 1 can also address the issue</w:t>
      </w:r>
      <w:r w:rsidR="00271305">
        <w:rPr>
          <w:rFonts w:eastAsia="ＭＳ 明朝"/>
          <w:sz w:val="22"/>
          <w:szCs w:val="22"/>
          <w:lang w:val="en-US"/>
        </w:rPr>
        <w:t>. Therefore</w:t>
      </w:r>
      <w:r w:rsidR="000A3CB0">
        <w:rPr>
          <w:rFonts w:eastAsia="ＭＳ 明朝"/>
          <w:sz w:val="22"/>
          <w:szCs w:val="22"/>
          <w:lang w:val="en-US"/>
        </w:rPr>
        <w:t xml:space="preserve">, we are fine with these options as the second preference. </w:t>
      </w:r>
    </w:p>
    <w:p w14:paraId="0F13F441" w14:textId="77777777" w:rsidR="0037333E" w:rsidRDefault="0037333E" w:rsidP="0037333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0B8E2979" w14:textId="69B0D7BD" w:rsidR="0037333E" w:rsidRPr="00452C00" w:rsidRDefault="0037333E"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00452C00" w:rsidRPr="00452C00">
        <w:rPr>
          <w:rFonts w:eastAsia="ＭＳ 明朝"/>
          <w:b/>
          <w:sz w:val="22"/>
          <w:szCs w:val="22"/>
        </w:rPr>
        <w:t>to enable/support that a RACH occasion associated with the best SSB falls within the RedCap UE bandwidth</w:t>
      </w:r>
      <w:r w:rsidR="00542505">
        <w:rPr>
          <w:rFonts w:eastAsia="ＭＳ 明朝"/>
          <w:b/>
          <w:sz w:val="22"/>
          <w:szCs w:val="22"/>
        </w:rPr>
        <w:t>:</w:t>
      </w:r>
    </w:p>
    <w:p w14:paraId="3DA2EA1D" w14:textId="77777777" w:rsidR="00452C00" w:rsidRPr="00784688" w:rsidRDefault="00452C00"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Option 1: Proper RF-retuning for RedCap</w:t>
      </w:r>
    </w:p>
    <w:p w14:paraId="2DFC38D5" w14:textId="40D4EF0B" w:rsidR="00452C00" w:rsidRPr="00784688" w:rsidRDefault="00452C00"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Option 2: Separate initial UL BWP(s) for RedCap UEs</w:t>
      </w:r>
    </w:p>
    <w:p w14:paraId="43E35AED" w14:textId="55B58CB8" w:rsidR="00452C00" w:rsidRPr="00784688" w:rsidRDefault="00452C00"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Aiming for the common solution with PUCCH/PUSCH FH outside the UE BW and RedCap UE early identification</w:t>
      </w:r>
    </w:p>
    <w:p w14:paraId="0C1F397C" w14:textId="7FBA803C" w:rsidR="00452C00" w:rsidRPr="00784688" w:rsidRDefault="00452C00"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Option 4: Dedicated PRACH configurations (e.g., ROs) for RedCap UEs</w:t>
      </w:r>
    </w:p>
    <w:p w14:paraId="30D671A3" w14:textId="6162EEB8" w:rsidR="00452C00" w:rsidRPr="00784688" w:rsidRDefault="00452C00"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Aiming for the common solution with RedCap UE early identification</w:t>
      </w:r>
    </w:p>
    <w:p w14:paraId="43ED999B" w14:textId="4905A473" w:rsidR="00B607AD" w:rsidRDefault="00B607AD" w:rsidP="00AE49BB">
      <w:pPr>
        <w:spacing w:afterLines="50" w:after="120"/>
        <w:jc w:val="both"/>
        <w:rPr>
          <w:rFonts w:eastAsia="ＭＳ 明朝"/>
          <w:sz w:val="22"/>
          <w:szCs w:val="22"/>
          <w:lang w:val="en-US"/>
        </w:rPr>
      </w:pPr>
    </w:p>
    <w:p w14:paraId="78829A2E" w14:textId="7E4D5EE3" w:rsidR="00A4770F" w:rsidRDefault="00A4770F" w:rsidP="00A4770F">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1.  Comparison of options for RACH occasions outside the UE BW</w:t>
      </w:r>
    </w:p>
    <w:tbl>
      <w:tblPr>
        <w:tblStyle w:val="12"/>
        <w:tblW w:w="5000" w:type="pct"/>
        <w:tblLook w:val="0420" w:firstRow="1" w:lastRow="0" w:firstColumn="0" w:lastColumn="0" w:noHBand="0" w:noVBand="1"/>
      </w:tblPr>
      <w:tblGrid>
        <w:gridCol w:w="2404"/>
        <w:gridCol w:w="3778"/>
        <w:gridCol w:w="3780"/>
      </w:tblGrid>
      <w:tr w:rsidR="00C54299" w:rsidRPr="00C54299" w14:paraId="31C8DDE2" w14:textId="77777777" w:rsidTr="00C54299">
        <w:trPr>
          <w:trHeight w:val="286"/>
        </w:trPr>
        <w:tc>
          <w:tcPr>
            <w:tcW w:w="1207" w:type="pct"/>
            <w:hideMark/>
          </w:tcPr>
          <w:p w14:paraId="48150156" w14:textId="77777777" w:rsidR="00C54299" w:rsidRPr="00C54299" w:rsidRDefault="00C54299" w:rsidP="00EC01E4">
            <w:pPr>
              <w:jc w:val="both"/>
              <w:rPr>
                <w:rFonts w:eastAsia="ＭＳ 明朝"/>
                <w:sz w:val="21"/>
                <w:szCs w:val="21"/>
                <w:lang w:val="en-US"/>
              </w:rPr>
            </w:pPr>
            <w:r w:rsidRPr="00C54299">
              <w:rPr>
                <w:rFonts w:eastAsia="ＭＳ 明朝"/>
                <w:b/>
                <w:bCs/>
                <w:sz w:val="21"/>
                <w:szCs w:val="21"/>
                <w:lang w:val="en-US"/>
              </w:rPr>
              <w:t>Options</w:t>
            </w:r>
          </w:p>
        </w:tc>
        <w:tc>
          <w:tcPr>
            <w:tcW w:w="1896" w:type="pct"/>
            <w:hideMark/>
          </w:tcPr>
          <w:p w14:paraId="68E1112A" w14:textId="77777777" w:rsidR="00C54299" w:rsidRPr="00C54299" w:rsidRDefault="00C54299" w:rsidP="00EC01E4">
            <w:pPr>
              <w:jc w:val="both"/>
              <w:rPr>
                <w:rFonts w:eastAsia="ＭＳ 明朝"/>
                <w:sz w:val="21"/>
                <w:szCs w:val="21"/>
                <w:lang w:val="en-US"/>
              </w:rPr>
            </w:pPr>
            <w:r w:rsidRPr="00C54299">
              <w:rPr>
                <w:rFonts w:eastAsia="ＭＳ 明朝"/>
                <w:b/>
                <w:bCs/>
                <w:sz w:val="21"/>
                <w:szCs w:val="21"/>
                <w:lang w:val="en-US"/>
              </w:rPr>
              <w:t>Pros</w:t>
            </w:r>
          </w:p>
        </w:tc>
        <w:tc>
          <w:tcPr>
            <w:tcW w:w="1897" w:type="pct"/>
            <w:hideMark/>
          </w:tcPr>
          <w:p w14:paraId="1D5C58B1" w14:textId="77777777" w:rsidR="00C54299" w:rsidRPr="00C54299" w:rsidRDefault="00C54299" w:rsidP="00EC01E4">
            <w:pPr>
              <w:jc w:val="both"/>
              <w:rPr>
                <w:rFonts w:eastAsia="ＭＳ 明朝"/>
                <w:sz w:val="21"/>
                <w:szCs w:val="21"/>
                <w:lang w:val="en-US"/>
              </w:rPr>
            </w:pPr>
            <w:r w:rsidRPr="00C54299">
              <w:rPr>
                <w:rFonts w:eastAsia="ＭＳ 明朝"/>
                <w:b/>
                <w:bCs/>
                <w:sz w:val="21"/>
                <w:szCs w:val="21"/>
                <w:lang w:val="en-US"/>
              </w:rPr>
              <w:t>Cons</w:t>
            </w:r>
          </w:p>
        </w:tc>
      </w:tr>
      <w:tr w:rsidR="00C54299" w:rsidRPr="00C54299" w14:paraId="1EBD163A" w14:textId="77777777" w:rsidTr="00C54299">
        <w:tblPrEx>
          <w:tblLook w:val="04A0" w:firstRow="1" w:lastRow="0" w:firstColumn="1" w:lastColumn="0" w:noHBand="0" w:noVBand="1"/>
        </w:tblPrEx>
        <w:trPr>
          <w:trHeight w:val="286"/>
        </w:trPr>
        <w:tc>
          <w:tcPr>
            <w:tcW w:w="1207" w:type="pct"/>
            <w:hideMark/>
          </w:tcPr>
          <w:p w14:paraId="5663A964"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1. Proper RF-retuning</w:t>
            </w:r>
          </w:p>
        </w:tc>
        <w:tc>
          <w:tcPr>
            <w:tcW w:w="1896" w:type="pct"/>
            <w:hideMark/>
          </w:tcPr>
          <w:p w14:paraId="48664AFA"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No additional signalling</w:t>
            </w:r>
          </w:p>
        </w:tc>
        <w:tc>
          <w:tcPr>
            <w:tcW w:w="1897" w:type="pct"/>
            <w:hideMark/>
          </w:tcPr>
          <w:p w14:paraId="1757370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May need longer time for PRACH transmission</w:t>
            </w:r>
          </w:p>
          <w:p w14:paraId="07E60792" w14:textId="1BC56B8F"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 xml:space="preserve">Need </w:t>
            </w:r>
            <w:r w:rsidR="00EB3C37">
              <w:rPr>
                <w:rFonts w:eastAsia="ＭＳ 明朝"/>
                <w:sz w:val="21"/>
                <w:szCs w:val="21"/>
                <w:lang w:val="en-US"/>
              </w:rPr>
              <w:t xml:space="preserve">different interpretation of PRACH transmission or </w:t>
            </w:r>
            <w:r w:rsidRPr="00C54299">
              <w:rPr>
                <w:rFonts w:eastAsia="ＭＳ 明朝"/>
                <w:sz w:val="21"/>
                <w:szCs w:val="21"/>
                <w:lang w:val="en-US"/>
              </w:rPr>
              <w:t>adjustment of initial UL BWP</w:t>
            </w:r>
          </w:p>
        </w:tc>
      </w:tr>
      <w:tr w:rsidR="00C54299" w:rsidRPr="00C54299" w14:paraId="476D48FC" w14:textId="77777777" w:rsidTr="00C54299">
        <w:tblPrEx>
          <w:tblLook w:val="04A0" w:firstRow="1" w:lastRow="0" w:firstColumn="1" w:lastColumn="0" w:noHBand="0" w:noVBand="1"/>
        </w:tblPrEx>
        <w:trPr>
          <w:trHeight w:val="286"/>
        </w:trPr>
        <w:tc>
          <w:tcPr>
            <w:tcW w:w="1207" w:type="pct"/>
            <w:hideMark/>
          </w:tcPr>
          <w:p w14:paraId="570A6CA9"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2. Separate initial UL BWP</w:t>
            </w:r>
          </w:p>
        </w:tc>
        <w:tc>
          <w:tcPr>
            <w:tcW w:w="1896" w:type="pct"/>
            <w:hideMark/>
          </w:tcPr>
          <w:p w14:paraId="45F7751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Flexible configuration</w:t>
            </w:r>
          </w:p>
          <w:p w14:paraId="41532009"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Beneficial for collision handling</w:t>
            </w:r>
          </w:p>
          <w:p w14:paraId="2D00D3B6"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Can be used for early identification</w:t>
            </w:r>
          </w:p>
        </w:tc>
        <w:tc>
          <w:tcPr>
            <w:tcW w:w="1897" w:type="pct"/>
            <w:hideMark/>
          </w:tcPr>
          <w:p w14:paraId="13C6A9D0" w14:textId="74A9816A"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Need additional indication (either implicit</w:t>
            </w:r>
            <w:r w:rsidR="00932C65">
              <w:rPr>
                <w:rFonts w:eastAsia="ＭＳ 明朝"/>
                <w:sz w:val="21"/>
                <w:szCs w:val="21"/>
                <w:lang w:val="en-US"/>
              </w:rPr>
              <w:t>ly</w:t>
            </w:r>
            <w:r w:rsidRPr="00C54299">
              <w:rPr>
                <w:rFonts w:eastAsia="ＭＳ 明朝"/>
                <w:sz w:val="21"/>
                <w:szCs w:val="21"/>
                <w:lang w:val="en-US"/>
              </w:rPr>
              <w:t xml:space="preserve"> or explicit</w:t>
            </w:r>
            <w:r w:rsidR="00932C65">
              <w:rPr>
                <w:rFonts w:eastAsia="ＭＳ 明朝"/>
                <w:sz w:val="21"/>
                <w:szCs w:val="21"/>
                <w:lang w:val="en-US"/>
              </w:rPr>
              <w:t>ly</w:t>
            </w:r>
            <w:r w:rsidRPr="00C54299">
              <w:rPr>
                <w:rFonts w:eastAsia="ＭＳ 明朝"/>
                <w:sz w:val="21"/>
                <w:szCs w:val="21"/>
                <w:lang w:val="en-US"/>
              </w:rPr>
              <w:t>)</w:t>
            </w:r>
          </w:p>
        </w:tc>
      </w:tr>
      <w:tr w:rsidR="00C54299" w:rsidRPr="00C54299" w14:paraId="12A0675E" w14:textId="77777777" w:rsidTr="00C54299">
        <w:tblPrEx>
          <w:tblLook w:val="04A0" w:firstRow="1" w:lastRow="0" w:firstColumn="1" w:lastColumn="0" w:noHBand="0" w:noVBand="1"/>
        </w:tblPrEx>
        <w:trPr>
          <w:trHeight w:val="286"/>
        </w:trPr>
        <w:tc>
          <w:tcPr>
            <w:tcW w:w="1207" w:type="pct"/>
            <w:hideMark/>
          </w:tcPr>
          <w:p w14:paraId="4695BCC5"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3. gNB configuration</w:t>
            </w:r>
          </w:p>
        </w:tc>
        <w:tc>
          <w:tcPr>
            <w:tcW w:w="1896" w:type="pct"/>
            <w:hideMark/>
          </w:tcPr>
          <w:p w14:paraId="7977A78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No spec impact</w:t>
            </w:r>
          </w:p>
        </w:tc>
        <w:tc>
          <w:tcPr>
            <w:tcW w:w="1897" w:type="pct"/>
            <w:hideMark/>
          </w:tcPr>
          <w:p w14:paraId="7E620D2D"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Limited configuration for non-RedCap UEs</w:t>
            </w:r>
          </w:p>
        </w:tc>
      </w:tr>
      <w:tr w:rsidR="00C54299" w:rsidRPr="00C54299" w14:paraId="45C6668F" w14:textId="77777777" w:rsidTr="00C54299">
        <w:tblPrEx>
          <w:tblLook w:val="04A0" w:firstRow="1" w:lastRow="0" w:firstColumn="1" w:lastColumn="0" w:noHBand="0" w:noVBand="1"/>
        </w:tblPrEx>
        <w:trPr>
          <w:trHeight w:val="353"/>
        </w:trPr>
        <w:tc>
          <w:tcPr>
            <w:tcW w:w="1207" w:type="pct"/>
            <w:hideMark/>
          </w:tcPr>
          <w:p w14:paraId="2EAA49E8"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4. Dedicated PRACH configurations</w:t>
            </w:r>
          </w:p>
        </w:tc>
        <w:tc>
          <w:tcPr>
            <w:tcW w:w="1896" w:type="pct"/>
            <w:hideMark/>
          </w:tcPr>
          <w:p w14:paraId="55E20B11"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Flexible configuration</w:t>
            </w:r>
          </w:p>
          <w:p w14:paraId="5BCF777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Beneficial for collision handling</w:t>
            </w:r>
          </w:p>
          <w:p w14:paraId="41263C50"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Can be used for early identification</w:t>
            </w:r>
          </w:p>
        </w:tc>
        <w:tc>
          <w:tcPr>
            <w:tcW w:w="1897" w:type="pct"/>
            <w:hideMark/>
          </w:tcPr>
          <w:p w14:paraId="72E4921D" w14:textId="1B2C1BE4"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Need additional indication (either implicit</w:t>
            </w:r>
            <w:r w:rsidR="00932C65">
              <w:rPr>
                <w:rFonts w:eastAsia="ＭＳ 明朝"/>
                <w:sz w:val="21"/>
                <w:szCs w:val="21"/>
                <w:lang w:val="en-US"/>
              </w:rPr>
              <w:t>ly</w:t>
            </w:r>
            <w:r w:rsidRPr="00C54299">
              <w:rPr>
                <w:rFonts w:eastAsia="ＭＳ 明朝"/>
                <w:sz w:val="21"/>
                <w:szCs w:val="21"/>
                <w:lang w:val="en-US"/>
              </w:rPr>
              <w:t xml:space="preserve"> or explicit</w:t>
            </w:r>
            <w:r w:rsidR="00932C65">
              <w:rPr>
                <w:rFonts w:eastAsia="ＭＳ 明朝"/>
                <w:sz w:val="21"/>
                <w:szCs w:val="21"/>
                <w:lang w:val="en-US"/>
              </w:rPr>
              <w:t>ly</w:t>
            </w:r>
            <w:r w:rsidRPr="00C54299">
              <w:rPr>
                <w:rFonts w:eastAsia="ＭＳ 明朝"/>
                <w:sz w:val="21"/>
                <w:szCs w:val="21"/>
                <w:lang w:val="en-US"/>
              </w:rPr>
              <w:t>)</w:t>
            </w:r>
          </w:p>
        </w:tc>
      </w:tr>
    </w:tbl>
    <w:p w14:paraId="38F2A51D" w14:textId="40FB6843" w:rsidR="00B607AD" w:rsidRDefault="00B607AD" w:rsidP="00AE49BB">
      <w:pPr>
        <w:spacing w:afterLines="50" w:after="120"/>
        <w:jc w:val="both"/>
        <w:rPr>
          <w:rFonts w:eastAsia="ＭＳ 明朝"/>
          <w:sz w:val="22"/>
          <w:szCs w:val="22"/>
          <w:lang w:val="en-US"/>
        </w:rPr>
      </w:pPr>
    </w:p>
    <w:p w14:paraId="0F9A6735" w14:textId="6F4FBF93" w:rsidR="006F0FF4" w:rsidRDefault="006F0FF4" w:rsidP="006F0FF4">
      <w:pPr>
        <w:pStyle w:val="2"/>
        <w:numPr>
          <w:ilvl w:val="1"/>
          <w:numId w:val="6"/>
        </w:numPr>
        <w:rPr>
          <w:rFonts w:eastAsia="ＭＳ 明朝"/>
          <w:b/>
          <w:bCs/>
          <w:szCs w:val="24"/>
          <w:lang w:val="en-US"/>
        </w:rPr>
      </w:pPr>
      <w:r w:rsidRPr="006F0FF4">
        <w:rPr>
          <w:rFonts w:eastAsia="ＭＳ 明朝"/>
          <w:b/>
          <w:bCs/>
          <w:szCs w:val="24"/>
          <w:lang w:val="en-US"/>
        </w:rPr>
        <w:t>PUCCH/PUSCH frequency hopping outside the UE BW</w:t>
      </w:r>
    </w:p>
    <w:p w14:paraId="43BFA610" w14:textId="336D99C2" w:rsidR="0029102A" w:rsidRDefault="006F0FF4" w:rsidP="0029102A">
      <w:pPr>
        <w:spacing w:afterLines="50" w:after="120"/>
        <w:jc w:val="both"/>
        <w:rPr>
          <w:rFonts w:eastAsia="ＭＳ 明朝"/>
          <w:sz w:val="22"/>
          <w:szCs w:val="22"/>
          <w:lang w:val="en-US"/>
        </w:rPr>
      </w:pPr>
      <w:r>
        <w:rPr>
          <w:rFonts w:eastAsia="ＭＳ 明朝"/>
          <w:sz w:val="22"/>
          <w:szCs w:val="22"/>
          <w:lang w:val="en-US"/>
        </w:rPr>
        <w:t>W</w:t>
      </w:r>
      <w:r w:rsidR="0029102A" w:rsidRPr="00547409">
        <w:rPr>
          <w:rFonts w:eastAsia="ＭＳ 明朝"/>
          <w:sz w:val="22"/>
          <w:szCs w:val="22"/>
          <w:lang w:val="en-US"/>
        </w:rPr>
        <w:t xml:space="preserve">hen </w:t>
      </w:r>
      <w:r w:rsidR="0029102A">
        <w:rPr>
          <w:rFonts w:eastAsia="ＭＳ 明朝"/>
          <w:sz w:val="22"/>
          <w:szCs w:val="22"/>
          <w:lang w:val="en-US"/>
        </w:rPr>
        <w:t>RedCap UEs share the same initial UL BWP, which is wider than RedCap UE BW, with non-RedCa</w:t>
      </w:r>
      <w:r w:rsidR="004B5E91">
        <w:rPr>
          <w:rFonts w:eastAsia="ＭＳ 明朝"/>
          <w:sz w:val="22"/>
          <w:szCs w:val="22"/>
          <w:lang w:val="en-US"/>
        </w:rPr>
        <w:t>p</w:t>
      </w:r>
      <w:r w:rsidR="0029102A">
        <w:rPr>
          <w:rFonts w:eastAsia="ＭＳ 明朝"/>
          <w:sz w:val="22"/>
          <w:szCs w:val="22"/>
          <w:lang w:val="en-US"/>
        </w:rPr>
        <w:t xml:space="preserve"> UEs</w:t>
      </w:r>
      <w:r w:rsidR="004B5E91">
        <w:rPr>
          <w:rFonts w:eastAsia="ＭＳ 明朝"/>
          <w:sz w:val="22"/>
          <w:szCs w:val="22"/>
          <w:lang w:val="en-US"/>
        </w:rPr>
        <w:t xml:space="preserve">, </w:t>
      </w:r>
      <w:r w:rsidR="003A252F">
        <w:rPr>
          <w:rFonts w:eastAsia="ＭＳ 明朝"/>
          <w:sz w:val="22"/>
          <w:szCs w:val="22"/>
          <w:lang w:val="en-US"/>
        </w:rPr>
        <w:t>t</w:t>
      </w:r>
      <w:r w:rsidR="0029102A" w:rsidRPr="00547409">
        <w:rPr>
          <w:rFonts w:eastAsia="ＭＳ 明朝"/>
          <w:sz w:val="22"/>
          <w:szCs w:val="22"/>
          <w:lang w:val="en-US"/>
        </w:rPr>
        <w:t xml:space="preserve">he </w:t>
      </w:r>
      <w:r w:rsidR="003A252F">
        <w:rPr>
          <w:rFonts w:eastAsia="ＭＳ 明朝"/>
          <w:sz w:val="22"/>
          <w:szCs w:val="22"/>
          <w:lang w:val="en-US"/>
        </w:rPr>
        <w:t xml:space="preserve">PRBs for PUCCH/PUSCH transmission may fall </w:t>
      </w:r>
      <w:r w:rsidR="0029102A" w:rsidRPr="00547409">
        <w:rPr>
          <w:rFonts w:eastAsia="ＭＳ 明朝"/>
          <w:sz w:val="22"/>
          <w:szCs w:val="22"/>
          <w:lang w:val="en-US"/>
        </w:rPr>
        <w:t xml:space="preserve">outside of </w:t>
      </w:r>
      <w:r w:rsidR="003A252F">
        <w:rPr>
          <w:rFonts w:eastAsia="ＭＳ 明朝"/>
          <w:sz w:val="22"/>
          <w:szCs w:val="22"/>
          <w:lang w:val="en-US"/>
        </w:rPr>
        <w:t>RedCap UE BW</w:t>
      </w:r>
      <w:r w:rsidR="00A75DDB">
        <w:rPr>
          <w:rFonts w:eastAsia="ＭＳ 明朝"/>
          <w:sz w:val="22"/>
          <w:szCs w:val="22"/>
          <w:lang w:val="en-US"/>
        </w:rPr>
        <w:t>, as they are determined based on the initial UL BWP configuration</w:t>
      </w:r>
      <w:r w:rsidR="0029102A" w:rsidRPr="00547409">
        <w:rPr>
          <w:rFonts w:eastAsia="ＭＳ 明朝"/>
          <w:sz w:val="22"/>
          <w:szCs w:val="22"/>
          <w:lang w:val="en-US"/>
        </w:rPr>
        <w:t xml:space="preserve">. Therefore, the solution for the above </w:t>
      </w:r>
      <w:r w:rsidR="00A75DDB">
        <w:rPr>
          <w:rFonts w:eastAsia="ＭＳ 明朝"/>
          <w:sz w:val="22"/>
          <w:szCs w:val="22"/>
          <w:lang w:val="en-US"/>
        </w:rPr>
        <w:t xml:space="preserve">unavailable PUCCH/PUSCH resource </w:t>
      </w:r>
      <w:r w:rsidR="0029102A" w:rsidRPr="00547409">
        <w:rPr>
          <w:rFonts w:eastAsia="ＭＳ 明朝"/>
          <w:sz w:val="22"/>
          <w:szCs w:val="22"/>
          <w:lang w:val="en-US"/>
        </w:rPr>
        <w:t xml:space="preserve">issue should be </w:t>
      </w:r>
      <w:r w:rsidR="00A75DDB">
        <w:rPr>
          <w:rFonts w:eastAsia="ＭＳ 明朝"/>
          <w:sz w:val="22"/>
          <w:szCs w:val="22"/>
          <w:lang w:val="en-US"/>
        </w:rPr>
        <w:t>addressed</w:t>
      </w:r>
      <w:r w:rsidR="0029102A" w:rsidRPr="00547409">
        <w:rPr>
          <w:rFonts w:eastAsia="ＭＳ 明朝"/>
          <w:sz w:val="22"/>
          <w:szCs w:val="22"/>
          <w:lang w:val="en-US"/>
        </w:rPr>
        <w:t>.</w:t>
      </w:r>
      <w:r w:rsidR="0029102A">
        <w:rPr>
          <w:rFonts w:eastAsia="ＭＳ 明朝"/>
          <w:sz w:val="22"/>
          <w:szCs w:val="22"/>
          <w:lang w:val="en-US"/>
        </w:rPr>
        <w:t xml:space="preserve"> As mentioned in Section 1, this issue was discussed at RAN1#104e meeting and it was agreed to study further following options:</w:t>
      </w:r>
    </w:p>
    <w:p w14:paraId="26FA8B52" w14:textId="598D1707" w:rsidR="00302703" w:rsidRPr="00302703"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Option 1: Proper RF-retuning for RedCap (if feasible)</w:t>
      </w:r>
    </w:p>
    <w:p w14:paraId="74BF7D50" w14:textId="77777777" w:rsidR="00302703" w:rsidRPr="00302703"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Option 2: Separate initial UL BWP(s) for RedCap</w:t>
      </w:r>
    </w:p>
    <w:p w14:paraId="71811CBB" w14:textId="15CC6B14" w:rsidR="00302703" w:rsidRPr="00302703"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Option 3: Separate PUCCH/Msg3/[MsgA] PUSCH configuration/indication or a different interpretation for the same configuration/indication for RedCap</w:t>
      </w:r>
    </w:p>
    <w:p w14:paraId="72E814F6" w14:textId="2FF98A3E" w:rsidR="00EC27A0" w:rsidRPr="00AF2817"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Option 4: gNB configuration</w:t>
      </w:r>
    </w:p>
    <w:p w14:paraId="7A643105" w14:textId="70B9909D" w:rsidR="00EC27A0" w:rsidRPr="00302703" w:rsidRDefault="00EC27A0" w:rsidP="0029102A">
      <w:pPr>
        <w:spacing w:afterLines="50" w:after="120"/>
        <w:jc w:val="both"/>
        <w:rPr>
          <w:rFonts w:eastAsia="ＭＳ 明朝"/>
          <w:sz w:val="22"/>
          <w:szCs w:val="22"/>
          <w:lang w:val="en-US"/>
        </w:rPr>
      </w:pPr>
    </w:p>
    <w:p w14:paraId="635BCE18" w14:textId="49002A67" w:rsidR="00103B1C" w:rsidRDefault="00103B1C" w:rsidP="00103B1C">
      <w:pPr>
        <w:spacing w:afterLines="50" w:after="120"/>
        <w:jc w:val="both"/>
        <w:rPr>
          <w:rFonts w:eastAsia="ＭＳ 明朝"/>
          <w:sz w:val="22"/>
          <w:szCs w:val="22"/>
          <w:lang w:val="en-US"/>
        </w:rPr>
      </w:pPr>
      <w:r>
        <w:rPr>
          <w:rFonts w:eastAsia="ＭＳ 明朝" w:hint="eastAsia"/>
          <w:sz w:val="22"/>
          <w:szCs w:val="22"/>
          <w:lang w:val="en-US"/>
        </w:rPr>
        <w:lastRenderedPageBreak/>
        <w:t>A</w:t>
      </w:r>
      <w:r>
        <w:rPr>
          <w:rFonts w:eastAsia="ＭＳ 明朝"/>
          <w:sz w:val="22"/>
          <w:szCs w:val="22"/>
          <w:lang w:val="en-US"/>
        </w:rPr>
        <w:t xml:space="preserve">s summarized in Table 2, Option 1 does not require any additional signalling </w:t>
      </w:r>
      <w:r w:rsidR="00614764">
        <w:rPr>
          <w:rFonts w:eastAsia="ＭＳ 明朝"/>
          <w:sz w:val="22"/>
          <w:szCs w:val="22"/>
          <w:lang w:val="en-US"/>
        </w:rPr>
        <w:t xml:space="preserve">and can avoid fragmentation of PUSCH resources for non-RedCap UEs as the same initial UL BWP configuration is used, </w:t>
      </w:r>
      <w:r>
        <w:rPr>
          <w:rFonts w:eastAsia="ＭＳ 明朝"/>
          <w:sz w:val="22"/>
          <w:szCs w:val="22"/>
          <w:lang w:val="en-US"/>
        </w:rPr>
        <w:t xml:space="preserve">while it may need longer time </w:t>
      </w:r>
      <w:r w:rsidR="00F651EE">
        <w:rPr>
          <w:rFonts w:eastAsia="ＭＳ 明朝"/>
          <w:sz w:val="22"/>
          <w:szCs w:val="22"/>
          <w:lang w:val="en-US"/>
        </w:rPr>
        <w:t>between 1</w:t>
      </w:r>
      <w:r w:rsidR="00F651EE" w:rsidRPr="00F651EE">
        <w:rPr>
          <w:rFonts w:eastAsia="ＭＳ 明朝"/>
          <w:sz w:val="22"/>
          <w:szCs w:val="22"/>
          <w:vertAlign w:val="superscript"/>
          <w:lang w:val="en-US"/>
        </w:rPr>
        <w:t>st</w:t>
      </w:r>
      <w:r w:rsidR="00F651EE">
        <w:rPr>
          <w:rFonts w:eastAsia="ＭＳ 明朝"/>
          <w:sz w:val="22"/>
          <w:szCs w:val="22"/>
          <w:lang w:val="en-US"/>
        </w:rPr>
        <w:t xml:space="preserve"> and 2</w:t>
      </w:r>
      <w:r w:rsidR="00F651EE" w:rsidRPr="00F651EE">
        <w:rPr>
          <w:rFonts w:eastAsia="ＭＳ 明朝"/>
          <w:sz w:val="22"/>
          <w:szCs w:val="22"/>
          <w:vertAlign w:val="superscript"/>
          <w:lang w:val="en-US"/>
        </w:rPr>
        <w:t>nd</w:t>
      </w:r>
      <w:r w:rsidR="00F651EE">
        <w:rPr>
          <w:rFonts w:eastAsia="ＭＳ 明朝"/>
          <w:sz w:val="22"/>
          <w:szCs w:val="22"/>
          <w:lang w:val="en-US"/>
        </w:rPr>
        <w:t xml:space="preserve"> hops</w:t>
      </w:r>
      <w:r>
        <w:rPr>
          <w:rFonts w:eastAsia="ＭＳ 明朝"/>
          <w:sz w:val="22"/>
          <w:szCs w:val="22"/>
          <w:lang w:val="en-US"/>
        </w:rPr>
        <w:t xml:space="preserve"> due to the RF-retuning time. Option 2 allows flexible configuration of initial UL BWP dedicated to RedCap UEs which is also beneficial for collision handling of UL resources during random access and can be used for early identification as discussed in SI phase, while additional indication (either implicitly or explicitly) of the separate initial UL BWP is necessary</w:t>
      </w:r>
      <w:r w:rsidR="00614764">
        <w:rPr>
          <w:rFonts w:eastAsia="ＭＳ 明朝"/>
          <w:sz w:val="22"/>
          <w:szCs w:val="22"/>
          <w:lang w:val="en-US"/>
        </w:rPr>
        <w:t xml:space="preserve"> and it may lead a fragmentation of PUSCH resources for non-RedCap UEs if the PUCCH/PUSCH resources for RedCap UEs are located in the middle of</w:t>
      </w:r>
      <w:r w:rsidR="00614764" w:rsidRPr="00614764">
        <w:rPr>
          <w:rFonts w:eastAsia="ＭＳ 明朝"/>
          <w:sz w:val="22"/>
          <w:szCs w:val="22"/>
          <w:lang w:val="en-US"/>
        </w:rPr>
        <w:t xml:space="preserve"> </w:t>
      </w:r>
      <w:r w:rsidR="00614764">
        <w:rPr>
          <w:rFonts w:eastAsia="ＭＳ 明朝"/>
          <w:sz w:val="22"/>
          <w:szCs w:val="22"/>
          <w:lang w:val="en-US"/>
        </w:rPr>
        <w:t>PUSCH resources for non-RedCap UEs</w:t>
      </w:r>
      <w:r>
        <w:rPr>
          <w:rFonts w:eastAsia="ＭＳ 明朝"/>
          <w:sz w:val="22"/>
          <w:szCs w:val="22"/>
          <w:lang w:val="en-US"/>
        </w:rPr>
        <w:t xml:space="preserve">. Similar to Option 2, Option </w:t>
      </w:r>
      <w:r w:rsidR="003338B8">
        <w:rPr>
          <w:rFonts w:eastAsia="ＭＳ 明朝"/>
          <w:sz w:val="22"/>
          <w:szCs w:val="22"/>
          <w:lang w:val="en-US"/>
        </w:rPr>
        <w:t>3</w:t>
      </w:r>
      <w:r>
        <w:rPr>
          <w:rFonts w:eastAsia="ＭＳ 明朝"/>
          <w:sz w:val="22"/>
          <w:szCs w:val="22"/>
          <w:lang w:val="en-US"/>
        </w:rPr>
        <w:t xml:space="preserve"> allows flexible configuration of </w:t>
      </w:r>
      <w:r w:rsidR="003338B8">
        <w:rPr>
          <w:rFonts w:eastAsia="ＭＳ 明朝"/>
          <w:sz w:val="22"/>
          <w:szCs w:val="22"/>
          <w:lang w:val="en-US"/>
        </w:rPr>
        <w:t>PUCCH/PUSCH frequency hopping</w:t>
      </w:r>
      <w:r>
        <w:rPr>
          <w:rFonts w:eastAsia="ＭＳ 明朝"/>
          <w:sz w:val="22"/>
          <w:szCs w:val="22"/>
          <w:lang w:val="en-US"/>
        </w:rPr>
        <w:t xml:space="preserve"> dedicated to RedCap UEs which is also beneficial for collision handling </w:t>
      </w:r>
      <w:r w:rsidR="003338B8">
        <w:rPr>
          <w:rFonts w:eastAsia="ＭＳ 明朝"/>
          <w:sz w:val="22"/>
          <w:szCs w:val="22"/>
          <w:lang w:val="en-US"/>
        </w:rPr>
        <w:t>during random access</w:t>
      </w:r>
      <w:r>
        <w:rPr>
          <w:rFonts w:eastAsia="ＭＳ 明朝"/>
          <w:sz w:val="22"/>
          <w:szCs w:val="22"/>
          <w:lang w:val="en-US"/>
        </w:rPr>
        <w:t xml:space="preserve">, while additional indication (either implicitly or explicitly) of the </w:t>
      </w:r>
      <w:r w:rsidR="003F0F66">
        <w:rPr>
          <w:rFonts w:eastAsia="ＭＳ 明朝"/>
          <w:sz w:val="22"/>
          <w:szCs w:val="22"/>
          <w:lang w:val="en-US"/>
        </w:rPr>
        <w:t>separate PUCCH/PUSCH</w:t>
      </w:r>
      <w:r>
        <w:rPr>
          <w:rFonts w:eastAsia="ＭＳ 明朝"/>
          <w:sz w:val="22"/>
          <w:szCs w:val="22"/>
          <w:lang w:val="en-US"/>
        </w:rPr>
        <w:t xml:space="preserve"> configurations is necessary</w:t>
      </w:r>
      <w:r w:rsidR="008E6D16">
        <w:rPr>
          <w:rFonts w:eastAsia="ＭＳ 明朝"/>
          <w:sz w:val="22"/>
          <w:szCs w:val="22"/>
          <w:lang w:val="en-US"/>
        </w:rPr>
        <w:t xml:space="preserve"> and it may lead a fragmentation of PUSCH resources for non-RedCap UEs if</w:t>
      </w:r>
      <w:r w:rsidR="00ED5EE8">
        <w:rPr>
          <w:rFonts w:eastAsia="ＭＳ 明朝"/>
          <w:sz w:val="22"/>
          <w:szCs w:val="22"/>
          <w:lang w:val="en-US"/>
        </w:rPr>
        <w:t xml:space="preserve"> the FH is confined within the RedCap UE BW</w:t>
      </w:r>
      <w:r>
        <w:rPr>
          <w:rFonts w:eastAsia="ＭＳ 明朝"/>
          <w:sz w:val="22"/>
          <w:szCs w:val="22"/>
          <w:lang w:val="en-US"/>
        </w:rPr>
        <w:t>.</w:t>
      </w:r>
      <w:r w:rsidR="003338B8" w:rsidRPr="003338B8">
        <w:rPr>
          <w:rFonts w:eastAsia="ＭＳ 明朝"/>
          <w:sz w:val="22"/>
          <w:szCs w:val="22"/>
          <w:lang w:val="en-US"/>
        </w:rPr>
        <w:t xml:space="preserve"> </w:t>
      </w:r>
      <w:r w:rsidR="003338B8">
        <w:rPr>
          <w:rFonts w:eastAsia="ＭＳ 明朝"/>
          <w:sz w:val="22"/>
          <w:szCs w:val="22"/>
          <w:lang w:val="en-US"/>
        </w:rPr>
        <w:t xml:space="preserve">Option </w:t>
      </w:r>
      <w:r w:rsidR="005264F1">
        <w:rPr>
          <w:rFonts w:eastAsia="ＭＳ 明朝"/>
          <w:sz w:val="22"/>
          <w:szCs w:val="22"/>
          <w:lang w:val="en-US"/>
        </w:rPr>
        <w:t>4</w:t>
      </w:r>
      <w:r w:rsidR="003338B8">
        <w:rPr>
          <w:rFonts w:eastAsia="ＭＳ 明朝"/>
          <w:sz w:val="22"/>
          <w:szCs w:val="22"/>
          <w:lang w:val="en-US"/>
        </w:rPr>
        <w:t xml:space="preserve"> has no spec impact while it have huge drawback of limited configuration for non-RedCap UEs so that all </w:t>
      </w:r>
      <w:r w:rsidR="005264F1">
        <w:rPr>
          <w:rFonts w:eastAsia="ＭＳ 明朝"/>
          <w:sz w:val="22"/>
          <w:szCs w:val="22"/>
          <w:lang w:val="en-US"/>
        </w:rPr>
        <w:t>FHs</w:t>
      </w:r>
      <w:r w:rsidR="003338B8">
        <w:rPr>
          <w:rFonts w:eastAsia="ＭＳ 明朝"/>
          <w:sz w:val="22"/>
          <w:szCs w:val="22"/>
          <w:lang w:val="en-US"/>
        </w:rPr>
        <w:t xml:space="preserve"> must be confined with the BW supported by RedCap UEs.</w:t>
      </w:r>
    </w:p>
    <w:p w14:paraId="53FE4FC0" w14:textId="1F7F1766" w:rsidR="00103B1C" w:rsidRDefault="00103B1C" w:rsidP="00103B1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mong these options, Option </w:t>
      </w:r>
      <w:r w:rsidR="005264F1">
        <w:rPr>
          <w:rFonts w:eastAsia="ＭＳ 明朝"/>
          <w:sz w:val="22"/>
          <w:szCs w:val="22"/>
          <w:lang w:val="en-US"/>
        </w:rPr>
        <w:t>4</w:t>
      </w:r>
      <w:r>
        <w:rPr>
          <w:rFonts w:eastAsia="ＭＳ 明朝"/>
          <w:sz w:val="22"/>
          <w:szCs w:val="22"/>
          <w:lang w:val="en-US"/>
        </w:rPr>
        <w:t xml:space="preserve"> would be enough if the system bandwidth is confined within the RedCap UE BW. However, if the system bandwidth is larger than the RedCap UE BW, limiting the configuration for non-RedCap UEs is not preferred option from system perspective. </w:t>
      </w:r>
      <w:r w:rsidR="005264F1">
        <w:rPr>
          <w:rFonts w:eastAsia="ＭＳ 明朝"/>
          <w:sz w:val="22"/>
          <w:szCs w:val="22"/>
          <w:lang w:val="en-US"/>
        </w:rPr>
        <w:t>As discussed above, c</w:t>
      </w:r>
      <w:r>
        <w:rPr>
          <w:rFonts w:eastAsia="ＭＳ 明朝"/>
          <w:sz w:val="22"/>
          <w:szCs w:val="22"/>
          <w:lang w:val="en-US"/>
        </w:rPr>
        <w:t xml:space="preserve">onsidering the specification effort, common solution should be used as much as possible for different issues. Therefore, we support Option 2 as the first preference. Option 1 can also address the issue, </w:t>
      </w:r>
      <w:r w:rsidR="0021224A">
        <w:rPr>
          <w:rFonts w:eastAsia="ＭＳ 明朝"/>
          <w:sz w:val="22"/>
          <w:szCs w:val="22"/>
          <w:lang w:val="en-US"/>
        </w:rPr>
        <w:t xml:space="preserve">and hence </w:t>
      </w:r>
      <w:r>
        <w:rPr>
          <w:rFonts w:eastAsia="ＭＳ 明朝"/>
          <w:sz w:val="22"/>
          <w:szCs w:val="22"/>
          <w:lang w:val="en-US"/>
        </w:rPr>
        <w:t>we are fine with option</w:t>
      </w:r>
      <w:r w:rsidR="00D22C5B">
        <w:rPr>
          <w:rFonts w:eastAsia="ＭＳ 明朝"/>
          <w:sz w:val="22"/>
          <w:szCs w:val="22"/>
          <w:lang w:val="en-US"/>
        </w:rPr>
        <w:t xml:space="preserve"> 1</w:t>
      </w:r>
      <w:r>
        <w:rPr>
          <w:rFonts w:eastAsia="ＭＳ 明朝"/>
          <w:sz w:val="22"/>
          <w:szCs w:val="22"/>
          <w:lang w:val="en-US"/>
        </w:rPr>
        <w:t xml:space="preserve"> as the second preference. </w:t>
      </w:r>
      <w:r w:rsidR="00116868" w:rsidRPr="00655DBA">
        <w:rPr>
          <w:rFonts w:eastAsia="ＭＳ 明朝"/>
          <w:sz w:val="22"/>
          <w:szCs w:val="22"/>
          <w:lang w:val="en-US"/>
        </w:rPr>
        <w:t>Option 3</w:t>
      </w:r>
      <w:r w:rsidR="00655DBA" w:rsidRPr="00655DBA">
        <w:rPr>
          <w:rFonts w:eastAsia="ＭＳ 明朝"/>
          <w:sz w:val="22"/>
          <w:szCs w:val="22"/>
          <w:lang w:val="en-US"/>
        </w:rPr>
        <w:t xml:space="preserve"> is a subset of Option 2</w:t>
      </w:r>
      <w:r w:rsidR="00655DBA">
        <w:rPr>
          <w:rFonts w:eastAsia="ＭＳ 明朝"/>
          <w:sz w:val="22"/>
          <w:szCs w:val="22"/>
          <w:lang w:val="en-US"/>
        </w:rPr>
        <w:t xml:space="preserve"> and hence, we think it’s better to support Option 2.</w:t>
      </w:r>
    </w:p>
    <w:p w14:paraId="6C8607DA" w14:textId="4F7580C0" w:rsidR="00655DBA" w:rsidRDefault="00655DBA" w:rsidP="00655DB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6CE8192C" w14:textId="0820B448" w:rsidR="00655DBA" w:rsidRPr="00452C00" w:rsidRDefault="00655DBA"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Pr="00452C00">
        <w:rPr>
          <w:rFonts w:eastAsia="ＭＳ 明朝"/>
          <w:b/>
          <w:sz w:val="22"/>
          <w:szCs w:val="22"/>
        </w:rPr>
        <w:t xml:space="preserve">to </w:t>
      </w:r>
      <w:r w:rsidR="00542505" w:rsidRPr="00542505">
        <w:rPr>
          <w:rFonts w:eastAsia="ＭＳ 明朝"/>
          <w:b/>
          <w:sz w:val="22"/>
          <w:szCs w:val="22"/>
        </w:rPr>
        <w:t>enable/support that PUCCH (for Msg4/[MsgB] HARQ feedback) and/or PUSCH (for Msg3/[MsgA]) transmissions fall within the RedCap UE bandwidth during initial access:</w:t>
      </w:r>
    </w:p>
    <w:p w14:paraId="745A158A" w14:textId="44B60F44" w:rsidR="00F50602" w:rsidRPr="00F50602" w:rsidRDefault="00F50602" w:rsidP="00E51CB0">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Option 1: Proper RF-retuning for RedCap</w:t>
      </w:r>
    </w:p>
    <w:p w14:paraId="3EF93CE7" w14:textId="4EA03C9A" w:rsidR="00F50602" w:rsidRDefault="00F50602" w:rsidP="00E51CB0">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Option 2: Separate initial UL BWP(s) for RedCap</w:t>
      </w:r>
    </w:p>
    <w:p w14:paraId="7441AFAB" w14:textId="07EC8360" w:rsidR="00F50602" w:rsidRPr="00F50602" w:rsidRDefault="00F50602"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w:t>
      </w:r>
      <w:r w:rsidR="00B91757">
        <w:rPr>
          <w:rFonts w:eastAsia="ＭＳ 明朝"/>
          <w:b/>
          <w:bCs/>
          <w:sz w:val="22"/>
          <w:szCs w:val="22"/>
        </w:rPr>
        <w:t>RO</w:t>
      </w:r>
      <w:r w:rsidRPr="00784688">
        <w:rPr>
          <w:rFonts w:eastAsia="ＭＳ 明朝"/>
          <w:b/>
          <w:bCs/>
          <w:sz w:val="22"/>
          <w:szCs w:val="22"/>
        </w:rPr>
        <w:t xml:space="preserve"> outside the UE BW and RedCap UE early identification</w:t>
      </w:r>
    </w:p>
    <w:p w14:paraId="19EDC45C" w14:textId="77777777" w:rsidR="00EC27A0" w:rsidRPr="00F50602" w:rsidRDefault="00EC27A0" w:rsidP="0029102A">
      <w:pPr>
        <w:spacing w:afterLines="50" w:after="120"/>
        <w:jc w:val="both"/>
        <w:rPr>
          <w:rFonts w:eastAsia="ＭＳ 明朝"/>
          <w:sz w:val="22"/>
          <w:szCs w:val="22"/>
        </w:rPr>
      </w:pPr>
    </w:p>
    <w:p w14:paraId="39116CE1" w14:textId="53EFA0DE" w:rsidR="00103B1C" w:rsidRDefault="00103B1C" w:rsidP="00103B1C">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2.  Comparison of options for PUCCH/PUSCH frequency hopping outside the UE BW</w:t>
      </w:r>
    </w:p>
    <w:tbl>
      <w:tblPr>
        <w:tblStyle w:val="12"/>
        <w:tblW w:w="5000" w:type="pct"/>
        <w:tblLook w:val="0420" w:firstRow="1" w:lastRow="0" w:firstColumn="0" w:lastColumn="0" w:noHBand="0" w:noVBand="1"/>
      </w:tblPr>
      <w:tblGrid>
        <w:gridCol w:w="2404"/>
        <w:gridCol w:w="3778"/>
        <w:gridCol w:w="3780"/>
      </w:tblGrid>
      <w:tr w:rsidR="004B5E91" w:rsidRPr="00C54299" w14:paraId="378AC7F7" w14:textId="77777777" w:rsidTr="004B5E91">
        <w:trPr>
          <w:trHeight w:val="286"/>
        </w:trPr>
        <w:tc>
          <w:tcPr>
            <w:tcW w:w="1207" w:type="pct"/>
            <w:hideMark/>
          </w:tcPr>
          <w:p w14:paraId="2D3337D2" w14:textId="77777777" w:rsidR="004B5E91" w:rsidRPr="00C54299" w:rsidRDefault="004B5E91" w:rsidP="00B32793">
            <w:pPr>
              <w:jc w:val="both"/>
              <w:rPr>
                <w:rFonts w:eastAsia="ＭＳ 明朝"/>
                <w:sz w:val="21"/>
                <w:szCs w:val="21"/>
                <w:lang w:val="en-US"/>
              </w:rPr>
            </w:pPr>
            <w:r w:rsidRPr="00C54299">
              <w:rPr>
                <w:rFonts w:eastAsia="ＭＳ 明朝"/>
                <w:b/>
                <w:bCs/>
                <w:sz w:val="21"/>
                <w:szCs w:val="21"/>
                <w:lang w:val="en-US"/>
              </w:rPr>
              <w:t>Options</w:t>
            </w:r>
          </w:p>
        </w:tc>
        <w:tc>
          <w:tcPr>
            <w:tcW w:w="1896" w:type="pct"/>
            <w:hideMark/>
          </w:tcPr>
          <w:p w14:paraId="20F13D3F" w14:textId="77777777" w:rsidR="004B5E91" w:rsidRPr="00C54299" w:rsidRDefault="004B5E91" w:rsidP="00B32793">
            <w:pPr>
              <w:jc w:val="both"/>
              <w:rPr>
                <w:rFonts w:eastAsia="ＭＳ 明朝"/>
                <w:sz w:val="21"/>
                <w:szCs w:val="21"/>
                <w:lang w:val="en-US"/>
              </w:rPr>
            </w:pPr>
            <w:r w:rsidRPr="00C54299">
              <w:rPr>
                <w:rFonts w:eastAsia="ＭＳ 明朝"/>
                <w:b/>
                <w:bCs/>
                <w:sz w:val="21"/>
                <w:szCs w:val="21"/>
                <w:lang w:val="en-US"/>
              </w:rPr>
              <w:t>Pros</w:t>
            </w:r>
          </w:p>
        </w:tc>
        <w:tc>
          <w:tcPr>
            <w:tcW w:w="1897" w:type="pct"/>
            <w:hideMark/>
          </w:tcPr>
          <w:p w14:paraId="61C75813" w14:textId="77777777" w:rsidR="004B5E91" w:rsidRPr="00C54299" w:rsidRDefault="004B5E91" w:rsidP="00B32793">
            <w:pPr>
              <w:jc w:val="both"/>
              <w:rPr>
                <w:rFonts w:eastAsia="ＭＳ 明朝"/>
                <w:sz w:val="21"/>
                <w:szCs w:val="21"/>
                <w:lang w:val="en-US"/>
              </w:rPr>
            </w:pPr>
            <w:r w:rsidRPr="00C54299">
              <w:rPr>
                <w:rFonts w:eastAsia="ＭＳ 明朝"/>
                <w:b/>
                <w:bCs/>
                <w:sz w:val="21"/>
                <w:szCs w:val="21"/>
                <w:lang w:val="en-US"/>
              </w:rPr>
              <w:t>Cons</w:t>
            </w:r>
          </w:p>
        </w:tc>
      </w:tr>
      <w:tr w:rsidR="004B5E91" w:rsidRPr="004B5E91" w14:paraId="42E58DDF" w14:textId="77777777" w:rsidTr="004B5E91">
        <w:tblPrEx>
          <w:tblLook w:val="04A0" w:firstRow="1" w:lastRow="0" w:firstColumn="1" w:lastColumn="0" w:noHBand="0" w:noVBand="1"/>
        </w:tblPrEx>
        <w:trPr>
          <w:trHeight w:val="286"/>
        </w:trPr>
        <w:tc>
          <w:tcPr>
            <w:tcW w:w="1207" w:type="pct"/>
            <w:hideMark/>
          </w:tcPr>
          <w:p w14:paraId="150221DF" w14:textId="77777777" w:rsidR="004B5E91" w:rsidRPr="004B5E91" w:rsidRDefault="004B5E91" w:rsidP="004B5E91">
            <w:pPr>
              <w:jc w:val="both"/>
              <w:rPr>
                <w:rFonts w:eastAsia="ＭＳ 明朝"/>
                <w:sz w:val="21"/>
                <w:szCs w:val="21"/>
                <w:lang w:val="en-US"/>
              </w:rPr>
            </w:pPr>
            <w:r w:rsidRPr="004B5E91">
              <w:rPr>
                <w:rFonts w:eastAsia="ＭＳ 明朝"/>
                <w:sz w:val="21"/>
                <w:szCs w:val="21"/>
                <w:lang w:val="en-US"/>
              </w:rPr>
              <w:t>1. Proper RF-retuning</w:t>
            </w:r>
          </w:p>
        </w:tc>
        <w:tc>
          <w:tcPr>
            <w:tcW w:w="1896" w:type="pct"/>
            <w:hideMark/>
          </w:tcPr>
          <w:p w14:paraId="3C68713D" w14:textId="77777777" w:rsidR="00F651EE"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No additional signalling</w:t>
            </w:r>
          </w:p>
          <w:p w14:paraId="0DDA2CB9" w14:textId="0C0820A3" w:rsidR="00F651EE" w:rsidRPr="00F651EE" w:rsidRDefault="00F651EE" w:rsidP="00E51CB0">
            <w:pPr>
              <w:pStyle w:val="afc"/>
              <w:numPr>
                <w:ilvl w:val="0"/>
                <w:numId w:val="16"/>
              </w:numPr>
              <w:ind w:leftChars="0"/>
              <w:jc w:val="both"/>
              <w:rPr>
                <w:rFonts w:eastAsia="ＭＳ 明朝"/>
                <w:sz w:val="21"/>
                <w:szCs w:val="21"/>
                <w:lang w:val="en-US"/>
              </w:rPr>
            </w:pPr>
            <w:r>
              <w:rPr>
                <w:rFonts w:eastAsia="ＭＳ 明朝"/>
                <w:sz w:val="21"/>
                <w:szCs w:val="21"/>
                <w:lang w:val="en-US"/>
              </w:rPr>
              <w:t>Avoid f</w:t>
            </w:r>
            <w:r w:rsidRPr="004B5E91">
              <w:rPr>
                <w:rFonts w:eastAsia="ＭＳ 明朝"/>
                <w:sz w:val="21"/>
                <w:szCs w:val="21"/>
                <w:lang w:val="en-US"/>
              </w:rPr>
              <w:t>ragmentation of PUSCH resources for non-RedCap UEs</w:t>
            </w:r>
          </w:p>
        </w:tc>
        <w:tc>
          <w:tcPr>
            <w:tcW w:w="1897" w:type="pct"/>
            <w:hideMark/>
          </w:tcPr>
          <w:p w14:paraId="05F27E57" w14:textId="0B3F9FC4"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 xml:space="preserve">May need longer time </w:t>
            </w:r>
            <w:r w:rsidR="00F651EE">
              <w:rPr>
                <w:rFonts w:eastAsia="ＭＳ 明朝"/>
                <w:sz w:val="21"/>
                <w:szCs w:val="21"/>
                <w:lang w:val="en-US"/>
              </w:rPr>
              <w:t>between 1</w:t>
            </w:r>
            <w:r w:rsidR="00F651EE" w:rsidRPr="00F651EE">
              <w:rPr>
                <w:rFonts w:eastAsia="ＭＳ 明朝"/>
                <w:sz w:val="21"/>
                <w:szCs w:val="21"/>
                <w:vertAlign w:val="superscript"/>
                <w:lang w:val="en-US"/>
              </w:rPr>
              <w:t>st</w:t>
            </w:r>
            <w:r w:rsidR="00F651EE">
              <w:rPr>
                <w:rFonts w:eastAsia="ＭＳ 明朝"/>
                <w:sz w:val="21"/>
                <w:szCs w:val="21"/>
                <w:lang w:val="en-US"/>
              </w:rPr>
              <w:t xml:space="preserve"> and</w:t>
            </w:r>
            <w:r w:rsidRPr="004B5E91">
              <w:rPr>
                <w:rFonts w:eastAsia="ＭＳ 明朝"/>
                <w:sz w:val="21"/>
                <w:szCs w:val="21"/>
                <w:lang w:val="en-US"/>
              </w:rPr>
              <w:t xml:space="preserve"> 2</w:t>
            </w:r>
            <w:r w:rsidRPr="004B5E91">
              <w:rPr>
                <w:rFonts w:eastAsia="ＭＳ 明朝"/>
                <w:sz w:val="21"/>
                <w:szCs w:val="21"/>
                <w:vertAlign w:val="superscript"/>
                <w:lang w:val="en-US"/>
              </w:rPr>
              <w:t>nd</w:t>
            </w:r>
            <w:r w:rsidRPr="004B5E91">
              <w:rPr>
                <w:rFonts w:eastAsia="ＭＳ 明朝"/>
                <w:sz w:val="21"/>
                <w:szCs w:val="21"/>
                <w:lang w:val="en-US"/>
              </w:rPr>
              <w:t xml:space="preserve"> hop</w:t>
            </w:r>
            <w:r w:rsidR="00F651EE">
              <w:rPr>
                <w:rFonts w:eastAsia="ＭＳ 明朝"/>
                <w:sz w:val="21"/>
                <w:szCs w:val="21"/>
                <w:lang w:val="en-US"/>
              </w:rPr>
              <w:t>s</w:t>
            </w:r>
          </w:p>
        </w:tc>
      </w:tr>
      <w:tr w:rsidR="004B5E91" w:rsidRPr="004B5E91" w14:paraId="51298593" w14:textId="77777777" w:rsidTr="004B5E91">
        <w:tblPrEx>
          <w:tblLook w:val="04A0" w:firstRow="1" w:lastRow="0" w:firstColumn="1" w:lastColumn="0" w:noHBand="0" w:noVBand="1"/>
        </w:tblPrEx>
        <w:trPr>
          <w:trHeight w:val="286"/>
        </w:trPr>
        <w:tc>
          <w:tcPr>
            <w:tcW w:w="1207" w:type="pct"/>
            <w:hideMark/>
          </w:tcPr>
          <w:p w14:paraId="7B807BAD" w14:textId="77777777" w:rsidR="004B5E91" w:rsidRPr="004B5E91" w:rsidRDefault="004B5E91" w:rsidP="004B5E91">
            <w:pPr>
              <w:jc w:val="both"/>
              <w:rPr>
                <w:rFonts w:eastAsia="ＭＳ 明朝"/>
                <w:sz w:val="21"/>
                <w:szCs w:val="21"/>
                <w:lang w:val="en-US"/>
              </w:rPr>
            </w:pPr>
            <w:r w:rsidRPr="004B5E91">
              <w:rPr>
                <w:rFonts w:eastAsia="ＭＳ 明朝"/>
                <w:sz w:val="21"/>
                <w:szCs w:val="21"/>
                <w:lang w:val="en-US"/>
              </w:rPr>
              <w:t>2. Separate initial UL BWP</w:t>
            </w:r>
          </w:p>
        </w:tc>
        <w:tc>
          <w:tcPr>
            <w:tcW w:w="1896" w:type="pct"/>
            <w:hideMark/>
          </w:tcPr>
          <w:p w14:paraId="0B15899F"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Flexible configuration</w:t>
            </w:r>
          </w:p>
          <w:p w14:paraId="544D5048"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Beneficial for collision handling</w:t>
            </w:r>
          </w:p>
          <w:p w14:paraId="350DCAD9"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Can be used for early identification</w:t>
            </w:r>
          </w:p>
        </w:tc>
        <w:tc>
          <w:tcPr>
            <w:tcW w:w="1897" w:type="pct"/>
            <w:hideMark/>
          </w:tcPr>
          <w:p w14:paraId="6D2BC7DD"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Need additional indication (either implicit or explicit)</w:t>
            </w:r>
          </w:p>
          <w:p w14:paraId="439F4BBE"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Fragmentation of PUSCH resources for non-RedCap UEs</w:t>
            </w:r>
          </w:p>
        </w:tc>
      </w:tr>
      <w:tr w:rsidR="004B5E91" w:rsidRPr="004B5E91" w14:paraId="69EBBD7F" w14:textId="77777777" w:rsidTr="004B5E91">
        <w:tblPrEx>
          <w:tblLook w:val="04A0" w:firstRow="1" w:lastRow="0" w:firstColumn="1" w:lastColumn="0" w:noHBand="0" w:noVBand="1"/>
        </w:tblPrEx>
        <w:trPr>
          <w:trHeight w:val="286"/>
        </w:trPr>
        <w:tc>
          <w:tcPr>
            <w:tcW w:w="1207" w:type="pct"/>
            <w:hideMark/>
          </w:tcPr>
          <w:p w14:paraId="40F6322B" w14:textId="46D3F32B" w:rsidR="004B5E91" w:rsidRPr="004B5E91" w:rsidRDefault="004B5E91" w:rsidP="004B5E91">
            <w:pPr>
              <w:jc w:val="both"/>
              <w:rPr>
                <w:rFonts w:eastAsia="ＭＳ 明朝"/>
                <w:sz w:val="21"/>
                <w:szCs w:val="21"/>
                <w:lang w:val="en-US"/>
              </w:rPr>
            </w:pPr>
            <w:r w:rsidRPr="004B5E91">
              <w:rPr>
                <w:rFonts w:eastAsia="ＭＳ 明朝"/>
                <w:sz w:val="21"/>
                <w:szCs w:val="21"/>
                <w:lang w:val="en-US"/>
              </w:rPr>
              <w:t>3. Separate PUCCH/</w:t>
            </w:r>
            <w:r>
              <w:rPr>
                <w:rFonts w:eastAsia="ＭＳ 明朝"/>
                <w:sz w:val="21"/>
                <w:szCs w:val="21"/>
                <w:lang w:val="en-US"/>
              </w:rPr>
              <w:t xml:space="preserve"> </w:t>
            </w:r>
            <w:r w:rsidRPr="004B5E91">
              <w:rPr>
                <w:rFonts w:eastAsia="ＭＳ 明朝"/>
                <w:sz w:val="21"/>
                <w:szCs w:val="21"/>
                <w:lang w:val="en-US"/>
              </w:rPr>
              <w:t>Msg3/[MsgA] PUSCH configuration/indication/</w:t>
            </w:r>
            <w:r>
              <w:rPr>
                <w:rFonts w:eastAsia="ＭＳ 明朝"/>
                <w:sz w:val="21"/>
                <w:szCs w:val="21"/>
                <w:lang w:val="en-US"/>
              </w:rPr>
              <w:t xml:space="preserve"> </w:t>
            </w:r>
            <w:r w:rsidRPr="004B5E91">
              <w:rPr>
                <w:rFonts w:eastAsia="ＭＳ 明朝"/>
                <w:sz w:val="21"/>
                <w:szCs w:val="21"/>
                <w:lang w:val="en-US"/>
              </w:rPr>
              <w:t>interpretation</w:t>
            </w:r>
          </w:p>
        </w:tc>
        <w:tc>
          <w:tcPr>
            <w:tcW w:w="1896" w:type="pct"/>
            <w:hideMark/>
          </w:tcPr>
          <w:p w14:paraId="3FEF6653"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Flexible configuration</w:t>
            </w:r>
          </w:p>
          <w:p w14:paraId="5E355BA9"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Beneficial for collision handling</w:t>
            </w:r>
          </w:p>
        </w:tc>
        <w:tc>
          <w:tcPr>
            <w:tcW w:w="1897" w:type="pct"/>
            <w:hideMark/>
          </w:tcPr>
          <w:p w14:paraId="400A569C"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Need additional indication (either implicit or explicit)</w:t>
            </w:r>
          </w:p>
          <w:p w14:paraId="67A96DF2"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Fragmentation of PUSCH resources for non-RedCap UEs</w:t>
            </w:r>
          </w:p>
        </w:tc>
      </w:tr>
      <w:tr w:rsidR="004B5E91" w:rsidRPr="004B5E91" w14:paraId="1577E07A" w14:textId="77777777" w:rsidTr="004B5E91">
        <w:tblPrEx>
          <w:tblLook w:val="04A0" w:firstRow="1" w:lastRow="0" w:firstColumn="1" w:lastColumn="0" w:noHBand="0" w:noVBand="1"/>
        </w:tblPrEx>
        <w:trPr>
          <w:trHeight w:val="286"/>
        </w:trPr>
        <w:tc>
          <w:tcPr>
            <w:tcW w:w="1207" w:type="pct"/>
            <w:hideMark/>
          </w:tcPr>
          <w:p w14:paraId="13D19026" w14:textId="77777777" w:rsidR="004B5E91" w:rsidRPr="004B5E91" w:rsidRDefault="004B5E91" w:rsidP="004B5E91">
            <w:pPr>
              <w:jc w:val="both"/>
              <w:rPr>
                <w:rFonts w:eastAsia="ＭＳ 明朝"/>
                <w:sz w:val="21"/>
                <w:szCs w:val="21"/>
                <w:lang w:val="en-US"/>
              </w:rPr>
            </w:pPr>
            <w:r w:rsidRPr="004B5E91">
              <w:rPr>
                <w:rFonts w:eastAsia="ＭＳ 明朝"/>
                <w:sz w:val="21"/>
                <w:szCs w:val="21"/>
                <w:lang w:val="en-US"/>
              </w:rPr>
              <w:t>4. gNB configuration</w:t>
            </w:r>
          </w:p>
        </w:tc>
        <w:tc>
          <w:tcPr>
            <w:tcW w:w="1896" w:type="pct"/>
            <w:hideMark/>
          </w:tcPr>
          <w:p w14:paraId="6993C191"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No spec impact</w:t>
            </w:r>
          </w:p>
        </w:tc>
        <w:tc>
          <w:tcPr>
            <w:tcW w:w="1897" w:type="pct"/>
            <w:hideMark/>
          </w:tcPr>
          <w:p w14:paraId="6475C79E" w14:textId="75CDCE25"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Limited configuration for non-RedCap U</w:t>
            </w:r>
            <w:r w:rsidR="00BB2AC4">
              <w:rPr>
                <w:rFonts w:eastAsia="ＭＳ 明朝" w:hint="eastAsia"/>
                <w:sz w:val="21"/>
                <w:szCs w:val="21"/>
                <w:lang w:val="en-US" w:eastAsia="ja-JP"/>
              </w:rPr>
              <w:t>E</w:t>
            </w:r>
            <w:r w:rsidRPr="004B5E91">
              <w:rPr>
                <w:rFonts w:eastAsia="ＭＳ 明朝"/>
                <w:sz w:val="21"/>
                <w:szCs w:val="21"/>
                <w:lang w:val="en-US"/>
              </w:rPr>
              <w:t>s</w:t>
            </w:r>
          </w:p>
        </w:tc>
      </w:tr>
    </w:tbl>
    <w:p w14:paraId="5294B010" w14:textId="3413173B" w:rsidR="004B5E91" w:rsidRDefault="004B5E91" w:rsidP="00AE49BB">
      <w:pPr>
        <w:spacing w:afterLines="50" w:after="120"/>
        <w:jc w:val="both"/>
        <w:rPr>
          <w:rFonts w:eastAsia="ＭＳ 明朝"/>
          <w:sz w:val="22"/>
          <w:szCs w:val="22"/>
          <w:lang w:val="en-US"/>
        </w:rPr>
      </w:pPr>
    </w:p>
    <w:p w14:paraId="4B9BC91B" w14:textId="014E5363" w:rsidR="00863D74" w:rsidRDefault="00863D74" w:rsidP="00863D74">
      <w:pPr>
        <w:pStyle w:val="2"/>
        <w:numPr>
          <w:ilvl w:val="1"/>
          <w:numId w:val="6"/>
        </w:numPr>
        <w:rPr>
          <w:rFonts w:eastAsia="ＭＳ 明朝"/>
          <w:b/>
          <w:bCs/>
          <w:szCs w:val="24"/>
          <w:lang w:val="en-US"/>
        </w:rPr>
      </w:pPr>
      <w:r w:rsidRPr="00863D74">
        <w:rPr>
          <w:rFonts w:eastAsia="ＭＳ 明朝"/>
          <w:b/>
          <w:bCs/>
          <w:szCs w:val="24"/>
          <w:lang w:val="en-US"/>
        </w:rPr>
        <w:t>Wider initial DL/UL BWP than the maximum RedCap UE BW</w:t>
      </w:r>
    </w:p>
    <w:p w14:paraId="71ECB17F" w14:textId="7E322176" w:rsidR="009E5F04" w:rsidRDefault="00863D74" w:rsidP="002C64A6">
      <w:pPr>
        <w:spacing w:afterLines="50" w:after="120"/>
        <w:jc w:val="both"/>
        <w:rPr>
          <w:rFonts w:eastAsia="ＭＳ 明朝"/>
          <w:sz w:val="22"/>
          <w:szCs w:val="22"/>
        </w:rPr>
      </w:pPr>
      <w:r>
        <w:rPr>
          <w:rFonts w:eastAsia="ＭＳ 明朝"/>
          <w:sz w:val="22"/>
          <w:szCs w:val="22"/>
        </w:rPr>
        <w:t>A</w:t>
      </w:r>
      <w:r w:rsidR="001E4AFD">
        <w:rPr>
          <w:rFonts w:eastAsia="ＭＳ 明朝"/>
          <w:sz w:val="22"/>
          <w:szCs w:val="22"/>
        </w:rPr>
        <w:t>s stated in Section</w:t>
      </w:r>
      <w:r w:rsidR="00E26C8E">
        <w:rPr>
          <w:rFonts w:eastAsia="ＭＳ 明朝"/>
          <w:sz w:val="22"/>
          <w:szCs w:val="22"/>
        </w:rPr>
        <w:t xml:space="preserve"> 1</w:t>
      </w:r>
      <w:r w:rsidR="001E4AFD">
        <w:rPr>
          <w:rFonts w:eastAsia="ＭＳ 明朝"/>
          <w:sz w:val="22"/>
          <w:szCs w:val="22"/>
        </w:rPr>
        <w:t xml:space="preserve">, it is still </w:t>
      </w:r>
      <w:r w:rsidR="001E4AFD" w:rsidRPr="001E4AFD">
        <w:rPr>
          <w:rFonts w:eastAsia="ＭＳ 明朝"/>
          <w:sz w:val="22"/>
          <w:szCs w:val="22"/>
        </w:rPr>
        <w:t>FFS</w:t>
      </w:r>
      <w:r w:rsidR="001E4AFD">
        <w:rPr>
          <w:rFonts w:eastAsia="ＭＳ 明朝"/>
          <w:sz w:val="22"/>
          <w:szCs w:val="22"/>
        </w:rPr>
        <w:t xml:space="preserve"> </w:t>
      </w:r>
      <w:r w:rsidR="001E4AFD" w:rsidRPr="001E4AFD">
        <w:rPr>
          <w:rFonts w:eastAsia="ＭＳ 明朝"/>
          <w:sz w:val="22"/>
          <w:szCs w:val="22"/>
        </w:rPr>
        <w:t xml:space="preserve">whether a RedCap UE is allowed to operate with an initial </w:t>
      </w:r>
      <w:r w:rsidR="001E4AFD">
        <w:rPr>
          <w:rFonts w:eastAsia="ＭＳ 明朝"/>
          <w:sz w:val="22"/>
          <w:szCs w:val="22"/>
        </w:rPr>
        <w:t>DL/</w:t>
      </w:r>
      <w:r w:rsidR="001E4AFD" w:rsidRPr="001E4AFD">
        <w:rPr>
          <w:rFonts w:eastAsia="ＭＳ 明朝"/>
          <w:sz w:val="22"/>
          <w:szCs w:val="22"/>
        </w:rPr>
        <w:t>UL BWP wider than the maximum RedCap UE bandwidth during and after initial access</w:t>
      </w:r>
      <w:r w:rsidR="001E4AFD">
        <w:rPr>
          <w:rFonts w:eastAsia="ＭＳ 明朝"/>
          <w:sz w:val="22"/>
          <w:szCs w:val="22"/>
        </w:rPr>
        <w:t>.</w:t>
      </w:r>
    </w:p>
    <w:p w14:paraId="705BC42A" w14:textId="240FE32A" w:rsidR="001A6068" w:rsidRDefault="00E26C8E" w:rsidP="002C64A6">
      <w:pPr>
        <w:spacing w:afterLines="50" w:after="120"/>
        <w:jc w:val="both"/>
        <w:rPr>
          <w:rFonts w:eastAsia="ＭＳ 明朝"/>
          <w:sz w:val="22"/>
          <w:szCs w:val="22"/>
        </w:rPr>
      </w:pPr>
      <w:r>
        <w:rPr>
          <w:rFonts w:eastAsia="ＭＳ 明朝"/>
          <w:sz w:val="22"/>
          <w:szCs w:val="22"/>
        </w:rPr>
        <w:lastRenderedPageBreak/>
        <w:t xml:space="preserve">Regarding initial </w:t>
      </w:r>
      <w:r w:rsidR="009E5F04">
        <w:rPr>
          <w:rFonts w:eastAsia="ＭＳ 明朝"/>
          <w:sz w:val="22"/>
          <w:szCs w:val="22"/>
        </w:rPr>
        <w:t xml:space="preserve">DL </w:t>
      </w:r>
      <w:r>
        <w:rPr>
          <w:rFonts w:eastAsia="ＭＳ 明朝"/>
          <w:sz w:val="22"/>
          <w:szCs w:val="22"/>
        </w:rPr>
        <w:t xml:space="preserve">BWP, it is </w:t>
      </w:r>
      <w:r w:rsidR="00106F0A">
        <w:rPr>
          <w:rFonts w:eastAsia="ＭＳ 明朝"/>
          <w:sz w:val="22"/>
          <w:szCs w:val="22"/>
        </w:rPr>
        <w:t xml:space="preserve">defined as CORESET#0 BW if UE is not provided </w:t>
      </w:r>
      <w:r w:rsidR="00106F0A" w:rsidRPr="00106F0A">
        <w:rPr>
          <w:rFonts w:eastAsia="ＭＳ 明朝"/>
          <w:i/>
          <w:iCs/>
          <w:sz w:val="22"/>
          <w:szCs w:val="22"/>
        </w:rPr>
        <w:t>initialDownlinkBWP</w:t>
      </w:r>
      <w:r w:rsidR="00106F0A">
        <w:rPr>
          <w:rFonts w:eastAsia="ＭＳ 明朝"/>
          <w:sz w:val="22"/>
          <w:szCs w:val="22"/>
        </w:rPr>
        <w:t xml:space="preserve"> and hence, </w:t>
      </w:r>
      <w:r w:rsidR="009E5F04">
        <w:rPr>
          <w:rFonts w:eastAsia="ＭＳ 明朝"/>
          <w:sz w:val="22"/>
          <w:szCs w:val="22"/>
        </w:rPr>
        <w:t>it is confined within RedCap UE BW</w:t>
      </w:r>
      <w:r w:rsidR="005C566D">
        <w:rPr>
          <w:rFonts w:eastAsia="ＭＳ 明朝"/>
          <w:sz w:val="22"/>
          <w:szCs w:val="22"/>
        </w:rPr>
        <w:t xml:space="preserve"> during initial access</w:t>
      </w:r>
      <w:r w:rsidR="009E5F04">
        <w:rPr>
          <w:rFonts w:eastAsia="ＭＳ 明朝"/>
          <w:sz w:val="22"/>
          <w:szCs w:val="22"/>
        </w:rPr>
        <w:t xml:space="preserve">. </w:t>
      </w:r>
      <w:r w:rsidR="005C566D">
        <w:rPr>
          <w:rFonts w:eastAsia="ＭＳ 明朝"/>
          <w:sz w:val="22"/>
          <w:szCs w:val="22"/>
        </w:rPr>
        <w:t xml:space="preserve">If UE is provided </w:t>
      </w:r>
      <w:r w:rsidR="005C566D" w:rsidRPr="00106F0A">
        <w:rPr>
          <w:rFonts w:eastAsia="ＭＳ 明朝"/>
          <w:i/>
          <w:iCs/>
          <w:sz w:val="22"/>
          <w:szCs w:val="22"/>
        </w:rPr>
        <w:t>initialDownlinkBWP</w:t>
      </w:r>
      <w:r w:rsidR="005C566D">
        <w:rPr>
          <w:rFonts w:eastAsia="ＭＳ 明朝"/>
          <w:sz w:val="22"/>
          <w:szCs w:val="22"/>
        </w:rPr>
        <w:t xml:space="preserve"> in SIB1, initial DL BWP may be wider than RedCap UE BW after initial access. However, if different configuration/interpretation of </w:t>
      </w:r>
      <w:r w:rsidR="005C566D" w:rsidRPr="00106F0A">
        <w:rPr>
          <w:rFonts w:eastAsia="ＭＳ 明朝"/>
          <w:i/>
          <w:iCs/>
          <w:sz w:val="22"/>
          <w:szCs w:val="22"/>
        </w:rPr>
        <w:t>initialDownlinkBWP</w:t>
      </w:r>
      <w:r w:rsidR="005C566D">
        <w:rPr>
          <w:rFonts w:eastAsia="ＭＳ 明朝"/>
          <w:sz w:val="22"/>
          <w:szCs w:val="22"/>
        </w:rPr>
        <w:t xml:space="preserve"> in SIB1 is introduced between RedCap UEs and non-RedCap UEs, initial DL BWP can be confined within RedCap UE BW after initial access as well. As there is no strong motivation to introduce wider initial DL BWP than RedCap UE BW, it’s better to strive to </w:t>
      </w:r>
      <w:r w:rsidR="00B32793">
        <w:rPr>
          <w:rFonts w:eastAsia="ＭＳ 明朝"/>
          <w:sz w:val="22"/>
          <w:szCs w:val="22"/>
        </w:rPr>
        <w:t xml:space="preserve">support </w:t>
      </w:r>
      <w:r w:rsidR="005C566D">
        <w:rPr>
          <w:rFonts w:eastAsia="ＭＳ 明朝"/>
          <w:sz w:val="22"/>
          <w:szCs w:val="22"/>
        </w:rPr>
        <w:t>the solution to configure</w:t>
      </w:r>
      <w:r w:rsidR="005C566D" w:rsidRPr="005C566D">
        <w:rPr>
          <w:rFonts w:eastAsia="ＭＳ 明朝"/>
          <w:sz w:val="22"/>
          <w:szCs w:val="22"/>
        </w:rPr>
        <w:t xml:space="preserve"> </w:t>
      </w:r>
      <w:r w:rsidR="005C566D">
        <w:rPr>
          <w:rFonts w:eastAsia="ＭＳ 明朝"/>
          <w:sz w:val="22"/>
          <w:szCs w:val="22"/>
        </w:rPr>
        <w:t>initial DL BWP to be confined within RedCap UE BW.</w:t>
      </w:r>
    </w:p>
    <w:p w14:paraId="12F807F8" w14:textId="1A0C9E7E" w:rsidR="00B32793" w:rsidRDefault="00B32793" w:rsidP="00B3279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3</w:t>
      </w:r>
      <w:r w:rsidRPr="00753F9E">
        <w:rPr>
          <w:rFonts w:eastAsia="ＭＳ 明朝" w:hint="eastAsia"/>
          <w:b/>
          <w:sz w:val="22"/>
          <w:szCs w:val="22"/>
        </w:rPr>
        <w:t xml:space="preserve">: </w:t>
      </w:r>
    </w:p>
    <w:p w14:paraId="50567049" w14:textId="291FB50A" w:rsidR="00B32793" w:rsidRPr="00452C00" w:rsidRDefault="00E42008"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S</w:t>
      </w:r>
      <w:r w:rsidRPr="00E42008">
        <w:rPr>
          <w:rFonts w:eastAsia="ＭＳ 明朝"/>
          <w:b/>
          <w:sz w:val="22"/>
          <w:szCs w:val="22"/>
        </w:rPr>
        <w:t xml:space="preserve">upport the solution to configure initial DL BWP </w:t>
      </w:r>
      <w:r>
        <w:rPr>
          <w:rFonts w:eastAsia="ＭＳ 明朝"/>
          <w:b/>
          <w:sz w:val="22"/>
          <w:szCs w:val="22"/>
        </w:rPr>
        <w:t xml:space="preserve">by SIB1 </w:t>
      </w:r>
      <w:r w:rsidRPr="00E42008">
        <w:rPr>
          <w:rFonts w:eastAsia="ＭＳ 明朝"/>
          <w:b/>
          <w:sz w:val="22"/>
          <w:szCs w:val="22"/>
        </w:rPr>
        <w:t>to be confined within RedCap UE BW</w:t>
      </w:r>
    </w:p>
    <w:p w14:paraId="53C04A87" w14:textId="77777777" w:rsidR="00B32793" w:rsidRPr="00B32793" w:rsidRDefault="00B32793" w:rsidP="002C64A6">
      <w:pPr>
        <w:spacing w:afterLines="50" w:after="120"/>
        <w:jc w:val="both"/>
        <w:rPr>
          <w:rFonts w:eastAsia="ＭＳ 明朝"/>
          <w:sz w:val="22"/>
          <w:szCs w:val="22"/>
        </w:rPr>
      </w:pPr>
    </w:p>
    <w:p w14:paraId="113F109B" w14:textId="6D7ED593" w:rsidR="00AB6A9D" w:rsidRDefault="00E90556" w:rsidP="00F26F8D">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initial UL BWP, as discussed above, proper RF-retuning is beneficial </w:t>
      </w:r>
      <w:r w:rsidR="00EE7581">
        <w:rPr>
          <w:rFonts w:eastAsia="ＭＳ 明朝"/>
          <w:sz w:val="22"/>
          <w:szCs w:val="22"/>
          <w:lang w:val="en-US"/>
        </w:rPr>
        <w:t>to avoid PUSCH resource fragmentation for non-RedCap UEs</w:t>
      </w:r>
      <w:r w:rsidR="00BB3040">
        <w:rPr>
          <w:rFonts w:eastAsia="ＭＳ 明朝"/>
          <w:sz w:val="22"/>
          <w:szCs w:val="22"/>
          <w:lang w:val="en-US"/>
        </w:rPr>
        <w:t xml:space="preserve"> when RedCap UE needs to transmit UL outside of the RedCap UE BW</w:t>
      </w:r>
      <w:r w:rsidR="00EE7581">
        <w:rPr>
          <w:rFonts w:eastAsia="ＭＳ 明朝"/>
          <w:sz w:val="22"/>
          <w:szCs w:val="22"/>
          <w:lang w:val="en-US"/>
        </w:rPr>
        <w:t>, while whether to support or not depends on which option(s) for the 1</w:t>
      </w:r>
      <w:r w:rsidR="00EE7581" w:rsidRPr="00EE7581">
        <w:rPr>
          <w:rFonts w:eastAsia="ＭＳ 明朝"/>
          <w:sz w:val="22"/>
          <w:szCs w:val="22"/>
          <w:vertAlign w:val="superscript"/>
          <w:lang w:val="en-US"/>
        </w:rPr>
        <w:t>st</w:t>
      </w:r>
      <w:r w:rsidR="00EE7581">
        <w:rPr>
          <w:rFonts w:eastAsia="ＭＳ 明朝"/>
          <w:sz w:val="22"/>
          <w:szCs w:val="22"/>
          <w:lang w:val="en-US"/>
        </w:rPr>
        <w:t xml:space="preserve"> and 2</w:t>
      </w:r>
      <w:r w:rsidR="00EE7581" w:rsidRPr="00EE7581">
        <w:rPr>
          <w:rFonts w:eastAsia="ＭＳ 明朝"/>
          <w:sz w:val="22"/>
          <w:szCs w:val="22"/>
          <w:vertAlign w:val="superscript"/>
          <w:lang w:val="en-US"/>
        </w:rPr>
        <w:t>nd</w:t>
      </w:r>
      <w:r w:rsidR="00EE7581">
        <w:rPr>
          <w:rFonts w:eastAsia="ＭＳ 明朝"/>
          <w:sz w:val="22"/>
          <w:szCs w:val="22"/>
          <w:lang w:val="en-US"/>
        </w:rPr>
        <w:t xml:space="preserve"> discussion points are to be supported. Therefore, we are open to discuss this point after the progress for the 1</w:t>
      </w:r>
      <w:r w:rsidR="00EE7581" w:rsidRPr="00EE7581">
        <w:rPr>
          <w:rFonts w:eastAsia="ＭＳ 明朝"/>
          <w:sz w:val="22"/>
          <w:szCs w:val="22"/>
          <w:vertAlign w:val="superscript"/>
          <w:lang w:val="en-US"/>
        </w:rPr>
        <w:t>st</w:t>
      </w:r>
      <w:r w:rsidR="00EE7581">
        <w:rPr>
          <w:rFonts w:eastAsia="ＭＳ 明朝"/>
          <w:sz w:val="22"/>
          <w:szCs w:val="22"/>
          <w:lang w:val="en-US"/>
        </w:rPr>
        <w:t xml:space="preserve"> and 2</w:t>
      </w:r>
      <w:r w:rsidR="00EE7581" w:rsidRPr="00EE7581">
        <w:rPr>
          <w:rFonts w:eastAsia="ＭＳ 明朝"/>
          <w:sz w:val="22"/>
          <w:szCs w:val="22"/>
          <w:vertAlign w:val="superscript"/>
          <w:lang w:val="en-US"/>
        </w:rPr>
        <w:t>nd</w:t>
      </w:r>
      <w:r w:rsidR="00EE7581">
        <w:rPr>
          <w:rFonts w:eastAsia="ＭＳ 明朝"/>
          <w:sz w:val="22"/>
          <w:szCs w:val="22"/>
          <w:lang w:val="en-US"/>
        </w:rPr>
        <w:t xml:space="preserve"> discussion points </w:t>
      </w:r>
      <w:r w:rsidR="00BB3040">
        <w:rPr>
          <w:rFonts w:eastAsia="ＭＳ 明朝"/>
          <w:sz w:val="22"/>
          <w:szCs w:val="22"/>
          <w:lang w:val="en-US"/>
        </w:rPr>
        <w:t xml:space="preserve">are </w:t>
      </w:r>
      <w:r w:rsidR="00EE7581">
        <w:rPr>
          <w:rFonts w:eastAsia="ＭＳ 明朝"/>
          <w:sz w:val="22"/>
          <w:szCs w:val="22"/>
          <w:lang w:val="en-US"/>
        </w:rPr>
        <w:t>made.</w:t>
      </w:r>
    </w:p>
    <w:p w14:paraId="63124626" w14:textId="03A1B9CC" w:rsidR="00D27974" w:rsidRDefault="00D27974" w:rsidP="00D27974">
      <w:pPr>
        <w:spacing w:afterLines="50" w:after="120"/>
        <w:jc w:val="both"/>
        <w:rPr>
          <w:rFonts w:eastAsia="ＭＳ 明朝"/>
          <w:b/>
          <w:sz w:val="22"/>
          <w:szCs w:val="22"/>
        </w:rPr>
      </w:pPr>
      <w:r>
        <w:rPr>
          <w:rFonts w:eastAsia="ＭＳ 明朝"/>
          <w:b/>
          <w:sz w:val="22"/>
          <w:szCs w:val="22"/>
          <w:u w:val="single"/>
        </w:rPr>
        <w:t>Observation</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4F1A0542" w14:textId="1D0E357B" w:rsidR="00D27974" w:rsidRPr="00452C00" w:rsidRDefault="00D27974"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Wider initial UL BWP than RedCap UE BW is beneficial </w:t>
      </w:r>
      <w:r w:rsidRPr="00D27974">
        <w:rPr>
          <w:rFonts w:eastAsia="ＭＳ 明朝"/>
          <w:b/>
          <w:sz w:val="22"/>
          <w:szCs w:val="22"/>
        </w:rPr>
        <w:t>to avoid PUSCH resource fragmentation for non-RedCap UEs</w:t>
      </w:r>
    </w:p>
    <w:p w14:paraId="00DEE0E7" w14:textId="34E19ACA" w:rsidR="00E90556" w:rsidRDefault="00E90556" w:rsidP="00F26F8D">
      <w:pPr>
        <w:spacing w:afterLines="50" w:after="120"/>
        <w:jc w:val="both"/>
        <w:rPr>
          <w:rFonts w:eastAsia="ＭＳ 明朝"/>
          <w:sz w:val="22"/>
          <w:szCs w:val="22"/>
        </w:rPr>
      </w:pPr>
    </w:p>
    <w:p w14:paraId="4B049E0B" w14:textId="5A98817E" w:rsidR="00863D74" w:rsidRDefault="00863D74" w:rsidP="00863D74">
      <w:pPr>
        <w:pStyle w:val="2"/>
        <w:numPr>
          <w:ilvl w:val="1"/>
          <w:numId w:val="6"/>
        </w:numPr>
        <w:rPr>
          <w:rFonts w:eastAsia="ＭＳ 明朝"/>
          <w:b/>
          <w:bCs/>
          <w:szCs w:val="24"/>
          <w:lang w:val="en-US"/>
        </w:rPr>
      </w:pPr>
      <w:r w:rsidRPr="00863D74">
        <w:rPr>
          <w:rFonts w:eastAsia="ＭＳ 明朝"/>
          <w:b/>
          <w:bCs/>
          <w:szCs w:val="24"/>
          <w:lang w:val="en-US"/>
        </w:rPr>
        <w:t>Additional CORESET for scheduling of RACH/Paging/SI messages</w:t>
      </w:r>
    </w:p>
    <w:p w14:paraId="5C2EBBAC" w14:textId="49F04976" w:rsidR="00E90556" w:rsidRDefault="00863D74" w:rsidP="00F26F8D">
      <w:pPr>
        <w:spacing w:afterLines="50" w:after="120"/>
        <w:jc w:val="both"/>
        <w:rPr>
          <w:rFonts w:eastAsia="ＭＳ 明朝"/>
          <w:sz w:val="22"/>
          <w:szCs w:val="22"/>
          <w:lang w:val="en-US"/>
        </w:rPr>
      </w:pPr>
      <w:r>
        <w:rPr>
          <w:rFonts w:eastAsia="ＭＳ 明朝"/>
          <w:sz w:val="22"/>
          <w:szCs w:val="22"/>
          <w:lang w:val="en-US"/>
        </w:rPr>
        <w:t>A</w:t>
      </w:r>
      <w:r w:rsidR="00D05B88" w:rsidRPr="00D05B88">
        <w:rPr>
          <w:rFonts w:eastAsia="ＭＳ 明朝"/>
          <w:sz w:val="22"/>
          <w:szCs w:val="22"/>
          <w:lang w:val="en-US"/>
        </w:rPr>
        <w:t>dditional CORESET for scheduling of RACH/Paging/SI messages</w:t>
      </w:r>
      <w:r w:rsidR="00D05B88">
        <w:rPr>
          <w:rFonts w:eastAsia="ＭＳ 明朝"/>
          <w:sz w:val="22"/>
          <w:szCs w:val="22"/>
          <w:lang w:val="en-US"/>
        </w:rPr>
        <w:t xml:space="preserve"> is beneficial for offloading</w:t>
      </w:r>
      <w:r>
        <w:rPr>
          <w:rFonts w:eastAsia="ＭＳ 明朝"/>
          <w:sz w:val="22"/>
          <w:szCs w:val="22"/>
          <w:lang w:val="en-US"/>
        </w:rPr>
        <w:t xml:space="preserve"> of these signallin</w:t>
      </w:r>
      <w:r w:rsidR="000A723B">
        <w:rPr>
          <w:rFonts w:eastAsia="ＭＳ 明朝"/>
          <w:sz w:val="22"/>
          <w:szCs w:val="22"/>
          <w:lang w:val="en-US"/>
        </w:rPr>
        <w:t xml:space="preserve">g, while the necessity of this feature depends on how many RedCap UEs camp on the cell. Therefore, </w:t>
      </w:r>
      <w:bookmarkStart w:id="6" w:name="_Hlk68609572"/>
      <w:r w:rsidR="000A723B">
        <w:rPr>
          <w:rFonts w:eastAsia="ＭＳ 明朝"/>
          <w:sz w:val="22"/>
          <w:szCs w:val="22"/>
          <w:lang w:val="en-US"/>
        </w:rPr>
        <w:t>RedCap UEs should support existing CORESET</w:t>
      </w:r>
      <w:r w:rsidR="000A723B" w:rsidRPr="000A723B">
        <w:rPr>
          <w:rFonts w:eastAsia="ＭＳ 明朝"/>
          <w:sz w:val="22"/>
          <w:szCs w:val="22"/>
          <w:lang w:val="en-US"/>
        </w:rPr>
        <w:t xml:space="preserve"> </w:t>
      </w:r>
      <w:r w:rsidR="000A723B" w:rsidRPr="00D05B88">
        <w:rPr>
          <w:rFonts w:eastAsia="ＭＳ 明朝"/>
          <w:sz w:val="22"/>
          <w:szCs w:val="22"/>
          <w:lang w:val="en-US"/>
        </w:rPr>
        <w:t>for scheduling of RACH/Paging/SI messages</w:t>
      </w:r>
      <w:r w:rsidR="000A723B">
        <w:rPr>
          <w:rFonts w:eastAsia="ＭＳ 明朝"/>
          <w:sz w:val="22"/>
          <w:szCs w:val="22"/>
          <w:lang w:val="en-US"/>
        </w:rPr>
        <w:t xml:space="preserve"> by default as long as the CORESET is confined within the RedCap UE BW</w:t>
      </w:r>
      <w:bookmarkEnd w:id="6"/>
      <w:r w:rsidR="000A723B">
        <w:rPr>
          <w:rFonts w:eastAsia="ＭＳ 明朝"/>
          <w:sz w:val="22"/>
          <w:szCs w:val="22"/>
          <w:lang w:val="en-US"/>
        </w:rPr>
        <w:t>, and can be configured with the additional CORESET if necessary</w:t>
      </w:r>
      <w:r w:rsidR="00667C69">
        <w:rPr>
          <w:rFonts w:eastAsia="ＭＳ 明朝"/>
          <w:sz w:val="22"/>
          <w:szCs w:val="22"/>
          <w:lang w:val="en-US"/>
        </w:rPr>
        <w:t xml:space="preserve"> under the NW control</w:t>
      </w:r>
      <w:r w:rsidR="000A723B">
        <w:rPr>
          <w:rFonts w:eastAsia="ＭＳ 明朝"/>
          <w:sz w:val="22"/>
          <w:szCs w:val="22"/>
          <w:lang w:val="en-US"/>
        </w:rPr>
        <w:t>.</w:t>
      </w:r>
      <w:r w:rsidR="00AF5D70">
        <w:rPr>
          <w:rFonts w:eastAsia="ＭＳ 明朝"/>
          <w:sz w:val="22"/>
          <w:szCs w:val="22"/>
          <w:lang w:val="en-US"/>
        </w:rPr>
        <w:t xml:space="preserve"> </w:t>
      </w:r>
      <w:r w:rsidR="00A83FE8">
        <w:rPr>
          <w:rFonts w:eastAsia="ＭＳ 明朝"/>
          <w:sz w:val="22"/>
          <w:szCs w:val="22"/>
          <w:lang w:val="en-US"/>
        </w:rPr>
        <w:t>We don’t see any signalling enhancement dedicated to the additional CORESET configuration (i.e., RRC configuration is enough), while we are open to discuss it further.</w:t>
      </w:r>
    </w:p>
    <w:p w14:paraId="3246221D" w14:textId="0D116C10" w:rsidR="00F409BC" w:rsidRDefault="00F409BC" w:rsidP="00F409B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4</w:t>
      </w:r>
      <w:r w:rsidRPr="00753F9E">
        <w:rPr>
          <w:rFonts w:eastAsia="ＭＳ 明朝" w:hint="eastAsia"/>
          <w:b/>
          <w:sz w:val="22"/>
          <w:szCs w:val="22"/>
        </w:rPr>
        <w:t xml:space="preserve">: </w:t>
      </w:r>
    </w:p>
    <w:p w14:paraId="39E425A5" w14:textId="77777777" w:rsidR="00F409BC" w:rsidRPr="00F409BC" w:rsidRDefault="00F409BC" w:rsidP="00E51CB0">
      <w:pPr>
        <w:pStyle w:val="afc"/>
        <w:numPr>
          <w:ilvl w:val="0"/>
          <w:numId w:val="10"/>
        </w:numPr>
        <w:spacing w:afterLines="50" w:after="120"/>
        <w:ind w:leftChars="0"/>
        <w:jc w:val="both"/>
        <w:rPr>
          <w:rFonts w:eastAsia="ＭＳ 明朝"/>
          <w:sz w:val="22"/>
          <w:szCs w:val="22"/>
        </w:rPr>
      </w:pPr>
      <w:r w:rsidRPr="00F409BC">
        <w:rPr>
          <w:rFonts w:eastAsia="ＭＳ 明朝"/>
          <w:b/>
          <w:sz w:val="22"/>
          <w:szCs w:val="22"/>
        </w:rPr>
        <w:t>RedCap UEs support existing CORESET for scheduling of RACH/Paging/SI messages by default as long as the CORESET is confined within the RedCap UE BW</w:t>
      </w:r>
    </w:p>
    <w:p w14:paraId="47977838" w14:textId="3FE5AA77" w:rsidR="00F409BC" w:rsidRPr="00AF5D70" w:rsidRDefault="00F409BC" w:rsidP="00E51CB0">
      <w:pPr>
        <w:pStyle w:val="afc"/>
        <w:numPr>
          <w:ilvl w:val="1"/>
          <w:numId w:val="10"/>
        </w:numPr>
        <w:spacing w:afterLines="50" w:after="120"/>
        <w:ind w:leftChars="0"/>
        <w:jc w:val="both"/>
        <w:rPr>
          <w:rFonts w:eastAsia="ＭＳ 明朝"/>
          <w:sz w:val="22"/>
          <w:szCs w:val="22"/>
        </w:rPr>
      </w:pPr>
      <w:r w:rsidRPr="00F409BC">
        <w:rPr>
          <w:rFonts w:eastAsia="ＭＳ 明朝"/>
          <w:b/>
          <w:sz w:val="22"/>
          <w:szCs w:val="22"/>
        </w:rPr>
        <w:t xml:space="preserve"> </w:t>
      </w:r>
      <w:r>
        <w:rPr>
          <w:rFonts w:eastAsia="ＭＳ 明朝"/>
          <w:b/>
          <w:sz w:val="22"/>
          <w:szCs w:val="22"/>
        </w:rPr>
        <w:t xml:space="preserve">Additional CORESET can be configured </w:t>
      </w:r>
      <w:r w:rsidR="00AF5D70">
        <w:rPr>
          <w:rFonts w:eastAsia="ＭＳ 明朝"/>
          <w:b/>
          <w:sz w:val="22"/>
          <w:szCs w:val="22"/>
        </w:rPr>
        <w:t>if necessary</w:t>
      </w:r>
    </w:p>
    <w:p w14:paraId="68C96D65" w14:textId="60D70FDA" w:rsidR="00AF5D70" w:rsidRPr="00452C00" w:rsidRDefault="00AF5D70" w:rsidP="00E51CB0">
      <w:pPr>
        <w:pStyle w:val="afc"/>
        <w:numPr>
          <w:ilvl w:val="2"/>
          <w:numId w:val="10"/>
        </w:numPr>
        <w:spacing w:afterLines="50" w:after="120"/>
        <w:ind w:leftChars="0"/>
        <w:jc w:val="both"/>
        <w:rPr>
          <w:rFonts w:eastAsia="ＭＳ 明朝"/>
          <w:sz w:val="22"/>
          <w:szCs w:val="22"/>
        </w:rPr>
      </w:pPr>
      <w:r>
        <w:rPr>
          <w:rFonts w:eastAsia="ＭＳ 明朝" w:hint="eastAsia"/>
          <w:b/>
          <w:sz w:val="22"/>
          <w:szCs w:val="22"/>
        </w:rPr>
        <w:t>F</w:t>
      </w:r>
      <w:r>
        <w:rPr>
          <w:rFonts w:eastAsia="ＭＳ 明朝"/>
          <w:b/>
          <w:sz w:val="22"/>
          <w:szCs w:val="22"/>
        </w:rPr>
        <w:t>FS: signalling detail</w:t>
      </w:r>
    </w:p>
    <w:p w14:paraId="750CFC40" w14:textId="0E362062" w:rsidR="00D05B88" w:rsidRPr="00F409BC" w:rsidRDefault="00D05B88" w:rsidP="00F26F8D">
      <w:pPr>
        <w:spacing w:afterLines="50" w:after="120"/>
        <w:jc w:val="both"/>
        <w:rPr>
          <w:rFonts w:eastAsia="ＭＳ 明朝"/>
          <w:sz w:val="22"/>
          <w:szCs w:val="22"/>
        </w:rPr>
      </w:pPr>
    </w:p>
    <w:p w14:paraId="4D851044" w14:textId="77777777" w:rsidR="00D05B88" w:rsidRPr="00AB6A9D" w:rsidRDefault="00D05B8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1912F7E"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344A3C" w:rsidRPr="00344A3C">
        <w:rPr>
          <w:rFonts w:eastAsia="ＭＳ 明朝"/>
          <w:sz w:val="22"/>
          <w:szCs w:val="22"/>
        </w:rPr>
        <w:t xml:space="preserve"> </w:t>
      </w:r>
      <w:r w:rsidR="00344A3C">
        <w:rPr>
          <w:rFonts w:eastAsia="ＭＳ 明朝"/>
          <w:sz w:val="22"/>
          <w:szCs w:val="22"/>
        </w:rPr>
        <w:t>reduced maximum UE bandwidth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956278">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00C50AC" w14:textId="77777777" w:rsidR="00956278" w:rsidRDefault="00956278" w:rsidP="00956278">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737F78CC" w14:textId="77777777" w:rsidR="00956278" w:rsidRPr="00452C00" w:rsidRDefault="00956278"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Pr="00452C00">
        <w:rPr>
          <w:rFonts w:eastAsia="ＭＳ 明朝"/>
          <w:b/>
          <w:sz w:val="22"/>
          <w:szCs w:val="22"/>
        </w:rPr>
        <w:t>to enable/support that a RACH occasion associated with the best SSB falls within the RedCap UE bandwidth</w:t>
      </w:r>
      <w:r>
        <w:rPr>
          <w:rFonts w:eastAsia="ＭＳ 明朝"/>
          <w:b/>
          <w:sz w:val="22"/>
          <w:szCs w:val="22"/>
        </w:rPr>
        <w:t>:</w:t>
      </w:r>
    </w:p>
    <w:p w14:paraId="7C4A31A7" w14:textId="77777777" w:rsidR="00956278" w:rsidRPr="00784688" w:rsidRDefault="00956278"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Option 1: Proper RF-retuning for RedCap</w:t>
      </w:r>
    </w:p>
    <w:p w14:paraId="455FD1C6" w14:textId="77777777" w:rsidR="00956278" w:rsidRPr="00784688" w:rsidRDefault="00956278"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Option 2: Separate initial UL BWP(s) for RedCap UEs</w:t>
      </w:r>
    </w:p>
    <w:p w14:paraId="07FF6762" w14:textId="77777777" w:rsidR="00956278" w:rsidRPr="00784688" w:rsidRDefault="00956278"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Aiming for the common solution with PUCCH/PUSCH FH outside the UE BW and RedCap UE early identification</w:t>
      </w:r>
    </w:p>
    <w:p w14:paraId="6C2DD4E5" w14:textId="77777777" w:rsidR="00956278" w:rsidRPr="00784688" w:rsidRDefault="00956278"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lastRenderedPageBreak/>
        <w:t>Option 4: Dedicated PRACH configurations (e.g., ROs) for RedCap UEs</w:t>
      </w:r>
    </w:p>
    <w:p w14:paraId="354D3B2B" w14:textId="77777777" w:rsidR="00956278" w:rsidRPr="00784688" w:rsidRDefault="00956278"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Aiming for the common solution with RedCap UE early identification</w:t>
      </w:r>
    </w:p>
    <w:p w14:paraId="2CF0902C" w14:textId="77777777" w:rsidR="00D146AB" w:rsidRDefault="00D146AB" w:rsidP="00D146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23D7A32E" w14:textId="77777777" w:rsidR="00D146AB" w:rsidRPr="00452C00" w:rsidRDefault="00D146AB"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Pr="00452C00">
        <w:rPr>
          <w:rFonts w:eastAsia="ＭＳ 明朝"/>
          <w:b/>
          <w:sz w:val="22"/>
          <w:szCs w:val="22"/>
        </w:rPr>
        <w:t xml:space="preserve">to </w:t>
      </w:r>
      <w:r w:rsidRPr="00542505">
        <w:rPr>
          <w:rFonts w:eastAsia="ＭＳ 明朝"/>
          <w:b/>
          <w:sz w:val="22"/>
          <w:szCs w:val="22"/>
        </w:rPr>
        <w:t>enable/support that PUCCH (for Msg4/[MsgB] HARQ feedback) and/or PUSCH (for Msg3/[MsgA]) transmissions fall within the RedCap UE bandwidth during initial access:</w:t>
      </w:r>
    </w:p>
    <w:p w14:paraId="229BE238" w14:textId="77777777" w:rsidR="00D146AB" w:rsidRPr="00F50602" w:rsidRDefault="00D146AB" w:rsidP="00E51CB0">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Option 1: Proper RF-retuning for RedCap</w:t>
      </w:r>
    </w:p>
    <w:p w14:paraId="51425543" w14:textId="77777777" w:rsidR="00D146AB" w:rsidRDefault="00D146AB" w:rsidP="00E51CB0">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Option 2: Separate initial UL BWP(s) for RedCap</w:t>
      </w:r>
    </w:p>
    <w:p w14:paraId="78CDB9C9" w14:textId="77777777" w:rsidR="00D146AB" w:rsidRPr="00F50602" w:rsidRDefault="00D146AB"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w:t>
      </w:r>
      <w:r>
        <w:rPr>
          <w:rFonts w:eastAsia="ＭＳ 明朝"/>
          <w:b/>
          <w:bCs/>
          <w:sz w:val="22"/>
          <w:szCs w:val="22"/>
        </w:rPr>
        <w:t>RO</w:t>
      </w:r>
      <w:r w:rsidRPr="00784688">
        <w:rPr>
          <w:rFonts w:eastAsia="ＭＳ 明朝"/>
          <w:b/>
          <w:bCs/>
          <w:sz w:val="22"/>
          <w:szCs w:val="22"/>
        </w:rPr>
        <w:t xml:space="preserve"> outside the UE BW and RedCap UE early identification</w:t>
      </w:r>
    </w:p>
    <w:p w14:paraId="70AD2DB9" w14:textId="77777777" w:rsidR="00D146AB" w:rsidRDefault="00D146AB" w:rsidP="00D146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3</w:t>
      </w:r>
      <w:r w:rsidRPr="00753F9E">
        <w:rPr>
          <w:rFonts w:eastAsia="ＭＳ 明朝" w:hint="eastAsia"/>
          <w:b/>
          <w:sz w:val="22"/>
          <w:szCs w:val="22"/>
        </w:rPr>
        <w:t xml:space="preserve">: </w:t>
      </w:r>
    </w:p>
    <w:p w14:paraId="3EC00479" w14:textId="77777777" w:rsidR="00D146AB" w:rsidRPr="00452C00" w:rsidRDefault="00D146AB"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S</w:t>
      </w:r>
      <w:r w:rsidRPr="00E42008">
        <w:rPr>
          <w:rFonts w:eastAsia="ＭＳ 明朝"/>
          <w:b/>
          <w:sz w:val="22"/>
          <w:szCs w:val="22"/>
        </w:rPr>
        <w:t xml:space="preserve">upport the solution to configure initial DL BWP </w:t>
      </w:r>
      <w:r>
        <w:rPr>
          <w:rFonts w:eastAsia="ＭＳ 明朝"/>
          <w:b/>
          <w:sz w:val="22"/>
          <w:szCs w:val="22"/>
        </w:rPr>
        <w:t xml:space="preserve">by SIB1 </w:t>
      </w:r>
      <w:r w:rsidRPr="00E42008">
        <w:rPr>
          <w:rFonts w:eastAsia="ＭＳ 明朝"/>
          <w:b/>
          <w:sz w:val="22"/>
          <w:szCs w:val="22"/>
        </w:rPr>
        <w:t>to be confined within RedCap UE BW</w:t>
      </w:r>
    </w:p>
    <w:p w14:paraId="742ACAFF" w14:textId="77777777" w:rsidR="00D146AB" w:rsidRDefault="00D146AB" w:rsidP="00D146AB">
      <w:pPr>
        <w:spacing w:afterLines="50" w:after="120"/>
        <w:jc w:val="both"/>
        <w:rPr>
          <w:rFonts w:eastAsia="ＭＳ 明朝"/>
          <w:b/>
          <w:sz w:val="22"/>
          <w:szCs w:val="22"/>
        </w:rPr>
      </w:pPr>
      <w:r>
        <w:rPr>
          <w:rFonts w:eastAsia="ＭＳ 明朝"/>
          <w:b/>
          <w:sz w:val="22"/>
          <w:szCs w:val="22"/>
          <w:u w:val="single"/>
        </w:rPr>
        <w:t>Observation</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8BA7CBE" w14:textId="77777777" w:rsidR="00D146AB" w:rsidRPr="00452C00" w:rsidRDefault="00D146AB"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Wider initial UL BWP than RedCap UE BW is beneficial </w:t>
      </w:r>
      <w:r w:rsidRPr="00D27974">
        <w:rPr>
          <w:rFonts w:eastAsia="ＭＳ 明朝"/>
          <w:b/>
          <w:sz w:val="22"/>
          <w:szCs w:val="22"/>
        </w:rPr>
        <w:t>to avoid PUSCH resource fragmentation for non-RedCap UEs</w:t>
      </w:r>
    </w:p>
    <w:p w14:paraId="33900559" w14:textId="77777777" w:rsidR="00D146AB" w:rsidRDefault="00D146AB" w:rsidP="00D146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4</w:t>
      </w:r>
      <w:r w:rsidRPr="00753F9E">
        <w:rPr>
          <w:rFonts w:eastAsia="ＭＳ 明朝" w:hint="eastAsia"/>
          <w:b/>
          <w:sz w:val="22"/>
          <w:szCs w:val="22"/>
        </w:rPr>
        <w:t xml:space="preserve">: </w:t>
      </w:r>
    </w:p>
    <w:p w14:paraId="3729F82E" w14:textId="77777777" w:rsidR="00D146AB" w:rsidRPr="00F409BC" w:rsidRDefault="00D146AB" w:rsidP="00E51CB0">
      <w:pPr>
        <w:pStyle w:val="afc"/>
        <w:numPr>
          <w:ilvl w:val="0"/>
          <w:numId w:val="10"/>
        </w:numPr>
        <w:spacing w:afterLines="50" w:after="120"/>
        <w:ind w:leftChars="0"/>
        <w:jc w:val="both"/>
        <w:rPr>
          <w:rFonts w:eastAsia="ＭＳ 明朝"/>
          <w:sz w:val="22"/>
          <w:szCs w:val="22"/>
        </w:rPr>
      </w:pPr>
      <w:r w:rsidRPr="00F409BC">
        <w:rPr>
          <w:rFonts w:eastAsia="ＭＳ 明朝"/>
          <w:b/>
          <w:sz w:val="22"/>
          <w:szCs w:val="22"/>
        </w:rPr>
        <w:t>RedCap UEs support existing CORESET for scheduling of RACH/Paging/SI messages by default as long as the CORESET is confined within the RedCap UE BW</w:t>
      </w:r>
    </w:p>
    <w:p w14:paraId="6022D62C" w14:textId="77777777" w:rsidR="00D146AB" w:rsidRPr="00AF5D70" w:rsidRDefault="00D146AB" w:rsidP="00E51CB0">
      <w:pPr>
        <w:pStyle w:val="afc"/>
        <w:numPr>
          <w:ilvl w:val="1"/>
          <w:numId w:val="10"/>
        </w:numPr>
        <w:spacing w:afterLines="50" w:after="120"/>
        <w:ind w:leftChars="0"/>
        <w:jc w:val="both"/>
        <w:rPr>
          <w:rFonts w:eastAsia="ＭＳ 明朝"/>
          <w:sz w:val="22"/>
          <w:szCs w:val="22"/>
        </w:rPr>
      </w:pPr>
      <w:r w:rsidRPr="00F409BC">
        <w:rPr>
          <w:rFonts w:eastAsia="ＭＳ 明朝"/>
          <w:b/>
          <w:sz w:val="22"/>
          <w:szCs w:val="22"/>
        </w:rPr>
        <w:t xml:space="preserve"> </w:t>
      </w:r>
      <w:r>
        <w:rPr>
          <w:rFonts w:eastAsia="ＭＳ 明朝"/>
          <w:b/>
          <w:sz w:val="22"/>
          <w:szCs w:val="22"/>
        </w:rPr>
        <w:t>Additional CORESET can be configured if necessary</w:t>
      </w:r>
    </w:p>
    <w:p w14:paraId="337F518B" w14:textId="77777777" w:rsidR="00D146AB" w:rsidRPr="00452C00" w:rsidRDefault="00D146AB" w:rsidP="00E51CB0">
      <w:pPr>
        <w:pStyle w:val="afc"/>
        <w:numPr>
          <w:ilvl w:val="2"/>
          <w:numId w:val="10"/>
        </w:numPr>
        <w:spacing w:afterLines="50" w:after="120"/>
        <w:ind w:leftChars="0"/>
        <w:jc w:val="both"/>
        <w:rPr>
          <w:rFonts w:eastAsia="ＭＳ 明朝"/>
          <w:sz w:val="22"/>
          <w:szCs w:val="22"/>
        </w:rPr>
      </w:pPr>
      <w:r>
        <w:rPr>
          <w:rFonts w:eastAsia="ＭＳ 明朝" w:hint="eastAsia"/>
          <w:b/>
          <w:sz w:val="22"/>
          <w:szCs w:val="22"/>
        </w:rPr>
        <w:t>F</w:t>
      </w:r>
      <w:r>
        <w:rPr>
          <w:rFonts w:eastAsia="ＭＳ 明朝"/>
          <w:b/>
          <w:sz w:val="22"/>
          <w:szCs w:val="22"/>
        </w:rPr>
        <w:t>FS: signalling detail</w:t>
      </w:r>
    </w:p>
    <w:p w14:paraId="2970A710" w14:textId="77777777" w:rsidR="00D146AB" w:rsidRPr="00D146AB" w:rsidRDefault="00D146AB"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18C93A3" w14:textId="0DA896D7" w:rsidR="00872DD2" w:rsidRDefault="0014385E" w:rsidP="0014385E">
      <w:pPr>
        <w:pStyle w:val="afc"/>
        <w:numPr>
          <w:ilvl w:val="0"/>
          <w:numId w:val="4"/>
        </w:numPr>
        <w:spacing w:afterLines="50" w:after="120"/>
        <w:ind w:leftChars="0"/>
        <w:jc w:val="both"/>
        <w:rPr>
          <w:rFonts w:eastAsia="ＭＳ 明朝"/>
          <w:sz w:val="22"/>
        </w:rPr>
      </w:pPr>
      <w:r>
        <w:rPr>
          <w:rFonts w:eastAsia="ＭＳ 明朝"/>
          <w:sz w:val="22"/>
        </w:rPr>
        <w:t>Nokia,</w:t>
      </w:r>
      <w:r w:rsidR="00FE5D92">
        <w:rPr>
          <w:rFonts w:eastAsia="ＭＳ 明朝"/>
          <w:sz w:val="22"/>
        </w:rPr>
        <w:t xml:space="preserve"> Ericsson,</w:t>
      </w:r>
      <w:r>
        <w:rPr>
          <w:rFonts w:eastAsia="ＭＳ 明朝"/>
          <w:sz w:val="22"/>
        </w:rPr>
        <w:t xml:space="preserve"> </w:t>
      </w:r>
      <w:r w:rsidRPr="0014385E">
        <w:rPr>
          <w:rFonts w:cs="Arial"/>
          <w:bCs/>
          <w:sz w:val="22"/>
        </w:rPr>
        <w:t>RP-2</w:t>
      </w:r>
      <w:r w:rsidR="00FE5D92">
        <w:rPr>
          <w:rFonts w:cs="Arial"/>
          <w:bCs/>
          <w:sz w:val="22"/>
        </w:rPr>
        <w:t>10918</w:t>
      </w:r>
      <w:r w:rsidR="00872DD2">
        <w:rPr>
          <w:rFonts w:eastAsia="ＭＳ 明朝"/>
          <w:sz w:val="22"/>
        </w:rPr>
        <w:t xml:space="preserve">, </w:t>
      </w:r>
      <w:r w:rsidR="00FE5D92">
        <w:rPr>
          <w:rFonts w:eastAsia="ＭＳ 明朝"/>
          <w:sz w:val="22"/>
        </w:rPr>
        <w:t>Revised</w:t>
      </w:r>
      <w:r w:rsidRPr="0014385E">
        <w:rPr>
          <w:rFonts w:eastAsia="ＭＳ 明朝"/>
          <w:sz w:val="22"/>
        </w:rPr>
        <w:t xml:space="preserve"> WID on support of reduced capability NR devices</w:t>
      </w:r>
      <w:r w:rsidR="00872DD2">
        <w:rPr>
          <w:rFonts w:eastAsia="ＭＳ 明朝"/>
          <w:sz w:val="22"/>
        </w:rPr>
        <w:t xml:space="preserve">, </w:t>
      </w:r>
      <w:r w:rsidR="00FE5D92">
        <w:rPr>
          <w:rFonts w:eastAsia="ＭＳ 明朝"/>
          <w:sz w:val="22"/>
        </w:rPr>
        <w:t>Mar</w:t>
      </w:r>
      <w:r w:rsidR="00872DD2">
        <w:rPr>
          <w:rFonts w:eastAsia="ＭＳ 明朝"/>
          <w:sz w:val="22"/>
        </w:rPr>
        <w:t>. 202</w:t>
      </w:r>
      <w:r w:rsidR="00F43049">
        <w:rPr>
          <w:rFonts w:eastAsia="ＭＳ 明朝"/>
          <w:sz w:val="22"/>
        </w:rPr>
        <w:t>1</w:t>
      </w:r>
      <w:r w:rsidR="00872DD2">
        <w:rPr>
          <w:rFonts w:eastAsia="ＭＳ 明朝"/>
          <w:sz w:val="22"/>
        </w:rPr>
        <w:t>.</w:t>
      </w:r>
    </w:p>
    <w:p w14:paraId="3E97D4A1" w14:textId="77777777" w:rsidR="00C6312E" w:rsidRPr="009E7DEA"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Pr>
          <w:rFonts w:eastAsia="SimSun"/>
          <w:sz w:val="22"/>
          <w:lang w:val="en-US" w:eastAsia="zh-CN"/>
        </w:rPr>
        <w:t>-e meeting, chairman’s notes.</w:t>
      </w:r>
    </w:p>
    <w:sectPr w:rsidR="00C6312E" w:rsidRPr="009E7DE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A0FD7" w14:textId="77777777" w:rsidR="009233E2" w:rsidRDefault="009233E2">
      <w:r>
        <w:separator/>
      </w:r>
    </w:p>
  </w:endnote>
  <w:endnote w:type="continuationSeparator" w:id="0">
    <w:p w14:paraId="53E2A1E6" w14:textId="77777777" w:rsidR="009233E2" w:rsidRDefault="009233E2">
      <w:r>
        <w:continuationSeparator/>
      </w:r>
    </w:p>
  </w:endnote>
  <w:endnote w:type="continuationNotice" w:id="1">
    <w:p w14:paraId="4F2DFE35" w14:textId="77777777" w:rsidR="009233E2" w:rsidRDefault="00923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8B527" w14:textId="77777777" w:rsidR="009233E2" w:rsidRDefault="009233E2">
      <w:r>
        <w:separator/>
      </w:r>
    </w:p>
  </w:footnote>
  <w:footnote w:type="continuationSeparator" w:id="0">
    <w:p w14:paraId="74BA228D" w14:textId="77777777" w:rsidR="009233E2" w:rsidRDefault="009233E2">
      <w:r>
        <w:continuationSeparator/>
      </w:r>
    </w:p>
  </w:footnote>
  <w:footnote w:type="continuationNotice" w:id="1">
    <w:p w14:paraId="747FEF2C" w14:textId="77777777" w:rsidR="009233E2" w:rsidRDefault="009233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9F20990"/>
    <w:multiLevelType w:val="hybridMultilevel"/>
    <w:tmpl w:val="0B5069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E72D11"/>
    <w:multiLevelType w:val="hybridMultilevel"/>
    <w:tmpl w:val="2E9C73D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79B57367"/>
    <w:multiLevelType w:val="hybridMultilevel"/>
    <w:tmpl w:val="1EB673DA"/>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3"/>
  </w:num>
  <w:num w:numId="5">
    <w:abstractNumId w:val="14"/>
  </w:num>
  <w:num w:numId="6">
    <w:abstractNumId w:val="9"/>
  </w:num>
  <w:num w:numId="7">
    <w:abstractNumId w:val="1"/>
  </w:num>
  <w:num w:numId="8">
    <w:abstractNumId w:val="5"/>
  </w:num>
  <w:num w:numId="9">
    <w:abstractNumId w:val="10"/>
  </w:num>
  <w:num w:numId="10">
    <w:abstractNumId w:val="8"/>
  </w:num>
  <w:num w:numId="11">
    <w:abstractNumId w:val="5"/>
  </w:num>
  <w:num w:numId="12">
    <w:abstractNumId w:val="12"/>
  </w:num>
  <w:num w:numId="13">
    <w:abstractNumId w:val="4"/>
  </w:num>
  <w:num w:numId="14">
    <w:abstractNumId w:val="6"/>
  </w:num>
  <w:num w:numId="15">
    <w:abstractNumId w:val="2"/>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DBA"/>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C6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3E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AD"/>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AC4"/>
    <w:rsid w:val="00BB2BF6"/>
    <w:rsid w:val="00BB2C93"/>
    <w:rsid w:val="00BB2D73"/>
    <w:rsid w:val="00BB2EEB"/>
    <w:rsid w:val="00BB3040"/>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6AB"/>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B0"/>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1EE"/>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46A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2978</Words>
  <Characters>16978</Characters>
  <Application>Microsoft Office Word</Application>
  <DocSecurity>0</DocSecurity>
  <Lines>141</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2021-04-07T03:01:00Z</dcterms:modified>
</cp:coreProperties>
</file>